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04EC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184F4B" wp14:editId="60A6B63A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4DC1D3CF" w14:textId="2CF8CE8F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E218F6">
        <w:rPr>
          <w:rFonts w:cs="Georgia"/>
          <w:sz w:val="24"/>
          <w:szCs w:val="24"/>
        </w:rPr>
        <w:t>Minutes</w:t>
      </w:r>
    </w:p>
    <w:p w14:paraId="1FE792A1" w14:textId="77777777" w:rsidR="00CF0A62" w:rsidRDefault="00E904F5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 23</w:t>
      </w:r>
      <w:r w:rsidRPr="00E904F5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>, 2018</w:t>
      </w:r>
    </w:p>
    <w:p w14:paraId="11F0E995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623DAA5B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72BD4BD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264DF4B" w14:textId="03CE2A38" w:rsidR="00D77CB8" w:rsidRDefault="00D77CB8" w:rsidP="00D77CB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a.</w:t>
      </w:r>
      <w:r w:rsidR="00382051">
        <w:rPr>
          <w:rFonts w:cs="Georgia"/>
          <w:bCs/>
          <w:sz w:val="24"/>
          <w:szCs w:val="24"/>
        </w:rPr>
        <w:t xml:space="preserve"> 8</w:t>
      </w:r>
      <w:r>
        <w:rPr>
          <w:rFonts w:cs="Georgia"/>
          <w:bCs/>
          <w:sz w:val="24"/>
          <w:szCs w:val="24"/>
        </w:rPr>
        <w:t xml:space="preserve"> absent </w:t>
      </w:r>
    </w:p>
    <w:p w14:paraId="406320AF" w14:textId="0D95F52E" w:rsidR="00D77CB8" w:rsidRDefault="00D77CB8" w:rsidP="00D77CB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382051">
        <w:rPr>
          <w:rFonts w:cs="Georgia"/>
          <w:bCs/>
          <w:sz w:val="24"/>
          <w:szCs w:val="24"/>
        </w:rPr>
        <w:t xml:space="preserve">39 </w:t>
      </w:r>
      <w:r>
        <w:rPr>
          <w:rFonts w:cs="Georgia"/>
          <w:bCs/>
          <w:sz w:val="24"/>
          <w:szCs w:val="24"/>
        </w:rPr>
        <w:t xml:space="preserve">present </w:t>
      </w:r>
    </w:p>
    <w:p w14:paraId="61EAF74C" w14:textId="4CEB8EB2" w:rsidR="00D77CB8" w:rsidRPr="00D77CB8" w:rsidRDefault="00D77CB8" w:rsidP="00D77CB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382051">
        <w:rPr>
          <w:rFonts w:cs="Georgia"/>
          <w:bCs/>
          <w:sz w:val="24"/>
          <w:szCs w:val="24"/>
        </w:rPr>
        <w:t xml:space="preserve">2 </w:t>
      </w:r>
      <w:r>
        <w:rPr>
          <w:rFonts w:cs="Georgia"/>
          <w:bCs/>
          <w:sz w:val="24"/>
          <w:szCs w:val="24"/>
        </w:rPr>
        <w:t xml:space="preserve">proxy </w:t>
      </w:r>
    </w:p>
    <w:p w14:paraId="631418DA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50A4C9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472A390B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39DB2733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277B9EF4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0468AB50" w14:textId="33BDF94D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General Elections applications open next Wednesday. </w:t>
      </w:r>
    </w:p>
    <w:p w14:paraId="7DDD7427" w14:textId="1A11BFA3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Funding Bills must be completed by the first meeting in April. </w:t>
      </w:r>
    </w:p>
    <w:p w14:paraId="4C8DBECC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74DD6EE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5F1A0B0" w14:textId="18B58AD5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Constitution and Code committee meets tonight following the meeting. </w:t>
      </w:r>
    </w:p>
    <w:p w14:paraId="3EA69BD8" w14:textId="079BCD4C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are interested in running for exec in the Spring, please reach out to him or an exec member to set up a meeting to get advice/input. </w:t>
      </w:r>
    </w:p>
    <w:p w14:paraId="6DF36E40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2ED9763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79954F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7F1F8DC2" w14:textId="4469E032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Macarena has class during Senate this semester so she will not be present during meetings. </w:t>
      </w:r>
    </w:p>
    <w:p w14:paraId="18DF2A63" w14:textId="7897494F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Macarena asked her to let everyone know that ASG Funding Session is happening this week. </w:t>
      </w:r>
    </w:p>
    <w:p w14:paraId="74731411" w14:textId="5B2E17ED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don’t receive the weekly emails via </w:t>
      </w:r>
      <w:proofErr w:type="spellStart"/>
      <w:r>
        <w:rPr>
          <w:rFonts w:cs="Georgia"/>
          <w:sz w:val="24"/>
          <w:szCs w:val="24"/>
        </w:rPr>
        <w:t>Listserve</w:t>
      </w:r>
      <w:proofErr w:type="spellEnd"/>
      <w:r>
        <w:rPr>
          <w:rFonts w:cs="Georgia"/>
          <w:sz w:val="24"/>
          <w:szCs w:val="24"/>
        </w:rPr>
        <w:t xml:space="preserve">, email her so you can stay in the know of information. </w:t>
      </w:r>
    </w:p>
    <w:p w14:paraId="1258B977" w14:textId="70CFBFF4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 you to everyone that helped with Help-A-Hog last week. </w:t>
      </w:r>
    </w:p>
    <w:p w14:paraId="005DE6B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6D03D68B" w14:textId="5BF270CC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General Elections will be overseen by him and the judicial branch. </w:t>
      </w:r>
    </w:p>
    <w:p w14:paraId="2D16BA36" w14:textId="72E43956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have questions regarding elections, don’t hesitate to reach out to him. </w:t>
      </w:r>
    </w:p>
    <w:p w14:paraId="2D68E9E6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2CE1FA38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Cabinet Reports</w:t>
      </w:r>
    </w:p>
    <w:p w14:paraId="7448FA27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2EB192C5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D5858EB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3878809E" w14:textId="5E8D3436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have 3 vacant seats that will be filled within the next 2 weeks. </w:t>
      </w:r>
    </w:p>
    <w:p w14:paraId="69F10657" w14:textId="059A1823" w:rsid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have suggestions on how to improve Senate please email him. </w:t>
      </w:r>
    </w:p>
    <w:p w14:paraId="2E4AC5FC" w14:textId="039CA40D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Encouraged sitting senators to run for re-election in the Spring general elections. </w:t>
      </w:r>
    </w:p>
    <w:p w14:paraId="715828E7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E2617BC" w14:textId="77777777" w:rsidR="00E904F5" w:rsidRPr="00D77CB8" w:rsidRDefault="00E904F5" w:rsidP="00E904F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Christine Carroll Confirmation</w:t>
      </w:r>
    </w:p>
    <w:p w14:paraId="2B4E3614" w14:textId="0073363D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 w:rsidRPr="00D77CB8">
        <w:rPr>
          <w:rFonts w:cs="Georgia"/>
          <w:bCs/>
          <w:sz w:val="24"/>
          <w:szCs w:val="24"/>
        </w:rPr>
        <w:t xml:space="preserve">She served as a Senator last year after being elected in the Spring vacancy. </w:t>
      </w:r>
    </w:p>
    <w:p w14:paraId="6078416F" w14:textId="0529F760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 w:rsidRPr="00D77CB8">
        <w:rPr>
          <w:rFonts w:cs="Georgia"/>
          <w:bCs/>
          <w:sz w:val="24"/>
          <w:szCs w:val="24"/>
        </w:rPr>
        <w:t xml:space="preserve">During her time as a senator, she helped get two light poles installed in the scooter parking lot. </w:t>
      </w:r>
    </w:p>
    <w:p w14:paraId="3603C9DC" w14:textId="4A63C84D" w:rsidR="00D77CB8" w:rsidRPr="00D77CB8" w:rsidRDefault="00D77CB8" w:rsidP="00D77CB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 w:rsidRPr="00D77CB8">
        <w:rPr>
          <w:rFonts w:cs="Georgia"/>
          <w:bCs/>
          <w:sz w:val="24"/>
          <w:szCs w:val="24"/>
        </w:rPr>
        <w:t xml:space="preserve">Confirmed by voice vote. </w:t>
      </w:r>
    </w:p>
    <w:p w14:paraId="76695DD6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4341D314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F4B7550" w14:textId="77777777" w:rsidR="00E904F5" w:rsidRDefault="00E904F5" w:rsidP="00E904F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9 - </w:t>
      </w:r>
      <w:r w:rsidRPr="0085544D">
        <w:rPr>
          <w:rFonts w:ascii="Georgia" w:hAnsi="Georgia" w:cs="Georgia"/>
          <w:bCs/>
          <w:sz w:val="24"/>
          <w:szCs w:val="24"/>
        </w:rPr>
        <w:t>A Resolution to Support the Replacement of the Student Travel Video</w:t>
      </w:r>
    </w:p>
    <w:p w14:paraId="1CE0701B" w14:textId="77777777" w:rsidR="00E904F5" w:rsidRPr="001809DC" w:rsidRDefault="00E904F5" w:rsidP="00E904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Mateo Lopez and FLF member Esteban Lopez</w:t>
      </w:r>
    </w:p>
    <w:p w14:paraId="73F28ABC" w14:textId="38D05050" w:rsidR="001809DC" w:rsidRDefault="001809DC" w:rsidP="001809D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Reminded senators that the </w:t>
      </w:r>
      <w:r w:rsidR="00243EA3">
        <w:rPr>
          <w:rFonts w:cs="Georgia"/>
          <w:bCs/>
          <w:sz w:val="24"/>
          <w:szCs w:val="24"/>
        </w:rPr>
        <w:t xml:space="preserve">current video is out dated and every student in a RSO traveling outside of NWA has to watch the video before the event. </w:t>
      </w:r>
    </w:p>
    <w:p w14:paraId="5DD112EF" w14:textId="6F8148E9" w:rsidR="00243EA3" w:rsidRPr="001809DC" w:rsidRDefault="00243EA3" w:rsidP="001809D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35 pass, 3 fail, 2 abstain. </w:t>
      </w:r>
    </w:p>
    <w:p w14:paraId="693980D1" w14:textId="77777777" w:rsidR="00E904F5" w:rsidRPr="00E904F5" w:rsidRDefault="00E904F5" w:rsidP="00E904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Zane Lovell, Senator Clay Smith and Senator Jesse Kloss</w:t>
      </w:r>
    </w:p>
    <w:p w14:paraId="1BE99C9C" w14:textId="77777777" w:rsidR="00167F78" w:rsidRDefault="00167F78" w:rsidP="00167F7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05 - </w:t>
      </w:r>
      <w:r w:rsidRPr="00167F78">
        <w:rPr>
          <w:rFonts w:ascii="Georgia" w:hAnsi="Georgia" w:cs="Georgia"/>
          <w:bCs/>
          <w:sz w:val="24"/>
          <w:szCs w:val="24"/>
        </w:rPr>
        <w:t>A Bill Funding the Enshrinement of the Old Main Oath in the Union</w:t>
      </w:r>
    </w:p>
    <w:p w14:paraId="6C29BF79" w14:textId="0C450F73" w:rsidR="00167F78" w:rsidRPr="00243EA3" w:rsidRDefault="00167F78" w:rsidP="00167F7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Jared Pinkerton, Senator Caroline Dallas, Senator Luke Turner, Co-Director of Academic Affairs Spencer Bone, Senator Josie DuBois</w:t>
      </w:r>
    </w:p>
    <w:p w14:paraId="4DD716AB" w14:textId="1F82F816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presented the history, location and reason behind the bill explaining that administration supported along with the fact that the artist to paint the mural had been secured. </w:t>
      </w:r>
    </w:p>
    <w:p w14:paraId="756785BF" w14:textId="298DABD2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Questions regarding why the location in the union, the reason behind why ASG needs to fund it and the timeline were answered. </w:t>
      </w:r>
    </w:p>
    <w:p w14:paraId="583CA4DE" w14:textId="58A429C0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Motion was made to move it to a second reading that passed. </w:t>
      </w:r>
    </w:p>
    <w:p w14:paraId="3B056298" w14:textId="39A8B19E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5 minute recess taken for the allocations committee</w:t>
      </w:r>
      <w:bookmarkStart w:id="0" w:name="_GoBack"/>
      <w:bookmarkEnd w:id="0"/>
      <w:r>
        <w:rPr>
          <w:rFonts w:cs="Georgia"/>
          <w:bCs/>
          <w:sz w:val="24"/>
          <w:szCs w:val="24"/>
        </w:rPr>
        <w:t xml:space="preserve"> to meet. </w:t>
      </w:r>
    </w:p>
    <w:p w14:paraId="56EA9908" w14:textId="7C21A556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Allocations Committee Report—pass it as we have over $7500 left in the senate budget. </w:t>
      </w:r>
    </w:p>
    <w:p w14:paraId="31D0DC8A" w14:textId="40F56BCF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3 minute recess taken for the infrastructure committee to meet. </w:t>
      </w:r>
    </w:p>
    <w:p w14:paraId="17B2C9D3" w14:textId="542813BC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proofErr w:type="spellStart"/>
      <w:r>
        <w:rPr>
          <w:rFonts w:cs="Georgia"/>
          <w:bCs/>
          <w:sz w:val="24"/>
          <w:szCs w:val="24"/>
        </w:rPr>
        <w:t>Infrastucture</w:t>
      </w:r>
      <w:proofErr w:type="spellEnd"/>
      <w:r>
        <w:rPr>
          <w:rFonts w:cs="Georgia"/>
          <w:bCs/>
          <w:sz w:val="24"/>
          <w:szCs w:val="24"/>
        </w:rPr>
        <w:t xml:space="preserve"> Committee Report—minority opinion is to pass it, majority opinion is to not pass it. </w:t>
      </w:r>
    </w:p>
    <w:p w14:paraId="10B6E97D" w14:textId="68CAED52" w:rsid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were given the floor to defend the bill again. </w:t>
      </w:r>
    </w:p>
    <w:p w14:paraId="2089FD66" w14:textId="4BFF56A1" w:rsidR="00243EA3" w:rsidRPr="00243EA3" w:rsidRDefault="00243EA3" w:rsidP="00243EA3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Vote: 26 pass, 11 fail, 2 abstain. </w:t>
      </w:r>
    </w:p>
    <w:p w14:paraId="127AEAB5" w14:textId="3AEEF56A" w:rsidR="0076372E" w:rsidRPr="0076372E" w:rsidRDefault="00167F78" w:rsidP="0076372E">
      <w:pPr>
        <w:pStyle w:val="ListParagraph"/>
        <w:numPr>
          <w:ilvl w:val="2"/>
          <w:numId w:val="1"/>
        </w:numPr>
        <w:rPr>
          <w:rFonts w:ascii="Georgia" w:eastAsia="Times New Roman" w:hAnsi="Georgia"/>
          <w:sz w:val="24"/>
          <w:szCs w:val="24"/>
        </w:rPr>
      </w:pPr>
      <w:r w:rsidRPr="0076372E">
        <w:rPr>
          <w:rFonts w:ascii="Georgia" w:hAnsi="Georgia"/>
          <w:sz w:val="24"/>
          <w:szCs w:val="24"/>
        </w:rPr>
        <w:t>Sponsored by Chair of Senate Colman Betler</w:t>
      </w:r>
      <w:r w:rsidR="00D55DA1" w:rsidRPr="0076372E">
        <w:rPr>
          <w:rFonts w:ascii="Georgia" w:hAnsi="Georgia"/>
          <w:sz w:val="24"/>
          <w:szCs w:val="24"/>
        </w:rPr>
        <w:t xml:space="preserve">, Senator Brandon Davis, Senator Amarachi </w:t>
      </w:r>
      <w:proofErr w:type="spellStart"/>
      <w:r w:rsidR="00D55DA1" w:rsidRPr="0076372E">
        <w:rPr>
          <w:rFonts w:ascii="Georgia" w:hAnsi="Georgia"/>
          <w:sz w:val="24"/>
          <w:szCs w:val="24"/>
        </w:rPr>
        <w:t>Onyebueke</w:t>
      </w:r>
      <w:proofErr w:type="spellEnd"/>
      <w:r w:rsidR="00D55DA1" w:rsidRPr="0076372E">
        <w:rPr>
          <w:rFonts w:ascii="Georgia" w:hAnsi="Georgia"/>
          <w:sz w:val="24"/>
          <w:szCs w:val="24"/>
        </w:rPr>
        <w:t>, Senator Katelyn Collison</w:t>
      </w:r>
      <w:r w:rsidR="0076372E" w:rsidRPr="0076372E">
        <w:rPr>
          <w:rFonts w:ascii="Georgia" w:hAnsi="Georgia"/>
          <w:sz w:val="24"/>
          <w:szCs w:val="24"/>
        </w:rPr>
        <w:t xml:space="preserve">,  </w:t>
      </w:r>
      <w:r w:rsidR="0076372E" w:rsidRPr="0076372E">
        <w:rPr>
          <w:rFonts w:ascii="Georgia" w:eastAsia="Times New Roman" w:hAnsi="Georgia"/>
          <w:sz w:val="24"/>
          <w:szCs w:val="24"/>
        </w:rPr>
        <w:t xml:space="preserve">Senator Mateo Lopez, Senator Allison Barnett </w:t>
      </w:r>
    </w:p>
    <w:p w14:paraId="18A364A5" w14:textId="02312ECC" w:rsidR="00167F78" w:rsidRPr="0085544D" w:rsidRDefault="00167F78" w:rsidP="0076372E">
      <w:pPr>
        <w:pStyle w:val="ListParagraph"/>
        <w:ind w:left="1800"/>
        <w:rPr>
          <w:rFonts w:ascii="Georgia" w:hAnsi="Georgia" w:cs="Georgia"/>
          <w:bCs/>
          <w:sz w:val="24"/>
          <w:szCs w:val="24"/>
        </w:rPr>
      </w:pPr>
    </w:p>
    <w:p w14:paraId="3AF1478E" w14:textId="124FE64F" w:rsidR="0011275A" w:rsidRDefault="002C2117" w:rsidP="0011275A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1E431F4C" w14:textId="4F78A13A" w:rsidR="0011275A" w:rsidRDefault="0011275A" w:rsidP="0011275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Smith </w:t>
      </w:r>
      <w:r w:rsidR="000C18D7">
        <w:rPr>
          <w:rFonts w:cs="Georgia"/>
          <w:bCs/>
          <w:sz w:val="24"/>
          <w:szCs w:val="24"/>
        </w:rPr>
        <w:t xml:space="preserve">announced that if you have questions/concerns regarding code and constitution committee reach out to him or Senator </w:t>
      </w:r>
      <w:proofErr w:type="spellStart"/>
      <w:r w:rsidR="000C18D7">
        <w:rPr>
          <w:rFonts w:cs="Georgia"/>
          <w:bCs/>
          <w:sz w:val="24"/>
          <w:szCs w:val="24"/>
        </w:rPr>
        <w:t>Gairhan</w:t>
      </w:r>
      <w:proofErr w:type="spellEnd"/>
      <w:r w:rsidR="000C18D7">
        <w:rPr>
          <w:rFonts w:cs="Georgia"/>
          <w:bCs/>
          <w:sz w:val="24"/>
          <w:szCs w:val="24"/>
        </w:rPr>
        <w:t xml:space="preserve">. </w:t>
      </w:r>
    </w:p>
    <w:p w14:paraId="2681752A" w14:textId="7AB7AEAB" w:rsidR="000C18D7" w:rsidRPr="0011275A" w:rsidRDefault="000C18D7" w:rsidP="0011275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Senate Leadership needs to meet Colman at the front after adjournment. </w:t>
      </w:r>
    </w:p>
    <w:p w14:paraId="1AC1BA64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C18D7"/>
    <w:rsid w:val="000E2505"/>
    <w:rsid w:val="0011275A"/>
    <w:rsid w:val="00167F78"/>
    <w:rsid w:val="001809DC"/>
    <w:rsid w:val="00181DEF"/>
    <w:rsid w:val="00182EA0"/>
    <w:rsid w:val="001A5203"/>
    <w:rsid w:val="001E7468"/>
    <w:rsid w:val="001E7F84"/>
    <w:rsid w:val="00202F6B"/>
    <w:rsid w:val="00213478"/>
    <w:rsid w:val="00215869"/>
    <w:rsid w:val="002313DA"/>
    <w:rsid w:val="00243EA3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82051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B0850"/>
    <w:rsid w:val="004B5B78"/>
    <w:rsid w:val="004B6587"/>
    <w:rsid w:val="004F4A75"/>
    <w:rsid w:val="00514B9B"/>
    <w:rsid w:val="00541039"/>
    <w:rsid w:val="005552CC"/>
    <w:rsid w:val="00580F90"/>
    <w:rsid w:val="00584EAA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6372E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F0A99"/>
    <w:rsid w:val="009F5CE5"/>
    <w:rsid w:val="009F6832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450A6"/>
    <w:rsid w:val="00CB6182"/>
    <w:rsid w:val="00CB6BE4"/>
    <w:rsid w:val="00CF0A62"/>
    <w:rsid w:val="00D05408"/>
    <w:rsid w:val="00D179B6"/>
    <w:rsid w:val="00D266BD"/>
    <w:rsid w:val="00D3618B"/>
    <w:rsid w:val="00D55DA1"/>
    <w:rsid w:val="00D62E79"/>
    <w:rsid w:val="00D77CB8"/>
    <w:rsid w:val="00D9789B"/>
    <w:rsid w:val="00DC09DB"/>
    <w:rsid w:val="00DF2D9A"/>
    <w:rsid w:val="00E063D2"/>
    <w:rsid w:val="00E218F6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D91F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2018-01-25T17:09:00Z</dcterms:created>
  <dcterms:modified xsi:type="dcterms:W3CDTF">2018-01-25T17:09:00Z</dcterms:modified>
</cp:coreProperties>
</file>