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</w:t>
      </w:r>
      <w:bookmarkStart w:id="0" w:name="_GoBack"/>
      <w:bookmarkEnd w:id="0"/>
      <w:r>
        <w:rPr>
          <w:rFonts w:cs="Georgia"/>
          <w:sz w:val="24"/>
          <w:szCs w:val="24"/>
        </w:rPr>
        <w:t>nda</w:t>
      </w:r>
    </w:p>
    <w:p w14:paraId="0F50085C" w14:textId="0AFA3C0D" w:rsidR="00CF0A62" w:rsidRDefault="00FB6626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October </w:t>
      </w:r>
      <w:r w:rsidR="001D3A10">
        <w:rPr>
          <w:rFonts w:cs="Georgia"/>
          <w:sz w:val="24"/>
          <w:szCs w:val="24"/>
        </w:rPr>
        <w:t>9th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B10A6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8BDFD9D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BB723CF" w14:textId="51543B65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032903">
        <w:rPr>
          <w:rFonts w:ascii="Georgia" w:hAnsi="Georgia" w:cs="Georgia"/>
          <w:sz w:val="24"/>
          <w:szCs w:val="24"/>
        </w:rPr>
        <w:t>Mary Skinner</w:t>
      </w:r>
    </w:p>
    <w:p w14:paraId="4BE5A9B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44ADCD4B" w14:textId="18FF659F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032903">
        <w:rPr>
          <w:rFonts w:ascii="Georgia" w:hAnsi="Georgia" w:cs="Georgia"/>
          <w:sz w:val="24"/>
          <w:szCs w:val="24"/>
        </w:rPr>
        <w:t>J.P. Gairhan</w:t>
      </w:r>
    </w:p>
    <w:p w14:paraId="5AA985F8" w14:textId="51625C1C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032903">
        <w:rPr>
          <w:rFonts w:ascii="Georgia" w:hAnsi="Georgia" w:cs="Georgia"/>
          <w:sz w:val="24"/>
          <w:szCs w:val="24"/>
        </w:rPr>
        <w:t>Abigail Walker</w:t>
      </w:r>
    </w:p>
    <w:p w14:paraId="34855F20" w14:textId="03809679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032903">
        <w:rPr>
          <w:rFonts w:ascii="Georgia" w:hAnsi="Georgia" w:cs="Georgia"/>
          <w:sz w:val="24"/>
          <w:szCs w:val="24"/>
        </w:rPr>
        <w:t>Isamar Garcia</w:t>
      </w:r>
    </w:p>
    <w:p w14:paraId="7B9F14E8" w14:textId="06B97A01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032903">
        <w:rPr>
          <w:rFonts w:ascii="Georgia" w:hAnsi="Georgia" w:cs="Georgia"/>
          <w:sz w:val="24"/>
          <w:szCs w:val="24"/>
        </w:rPr>
        <w:t>Luke Humphrey</w:t>
      </w:r>
    </w:p>
    <w:p w14:paraId="20F1F0A9" w14:textId="4AA38388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032903">
        <w:rPr>
          <w:rFonts w:ascii="Georgia" w:hAnsi="Georgia" w:cs="Georgia"/>
          <w:sz w:val="24"/>
          <w:szCs w:val="24"/>
        </w:rPr>
        <w:t>Julianna Tidwell</w:t>
      </w:r>
    </w:p>
    <w:p w14:paraId="7CAA37EA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r w:rsidR="00345A68">
        <w:rPr>
          <w:rFonts w:ascii="Georgia" w:hAnsi="Georgia" w:cs="Georgia"/>
          <w:sz w:val="24"/>
          <w:szCs w:val="24"/>
        </w:rPr>
        <w:t>Arley Ward</w:t>
      </w:r>
    </w:p>
    <w:p w14:paraId="29301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5370F6F" w14:textId="080456C0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032903">
        <w:rPr>
          <w:rFonts w:ascii="Georgia" w:hAnsi="Georgia" w:cs="Georgia"/>
          <w:sz w:val="24"/>
          <w:szCs w:val="24"/>
        </w:rPr>
        <w:t>Carus Newman</w:t>
      </w:r>
    </w:p>
    <w:p w14:paraId="1C57E8CC" w14:textId="258A9919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032903">
        <w:rPr>
          <w:rFonts w:ascii="Georgia" w:hAnsi="Georgia" w:cs="Georgia"/>
          <w:sz w:val="24"/>
          <w:szCs w:val="24"/>
        </w:rPr>
        <w:t>Will Clark</w:t>
      </w:r>
    </w:p>
    <w:p w14:paraId="4AFDA203" w14:textId="69329F4D" w:rsidR="00AB4317" w:rsidRDefault="00787B8C" w:rsidP="00AB431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5616496D" w14:textId="47EC34F7" w:rsidR="001D3A10" w:rsidRDefault="001D3A10" w:rsidP="001D3A10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Senate Budget Approval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55146A09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71DB09B9" w14:textId="77777777" w:rsidR="001D3A10" w:rsidRDefault="001D3A10" w:rsidP="001D3A1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1 - </w:t>
      </w:r>
      <w:r w:rsidRPr="00FB6626">
        <w:rPr>
          <w:rFonts w:ascii="Georgia" w:hAnsi="Georgia" w:cs="Georgia"/>
          <w:bCs/>
          <w:sz w:val="24"/>
          <w:szCs w:val="24"/>
        </w:rPr>
        <w:t>A Resolution to Support the Re-drafting of University Absence Policy</w:t>
      </w:r>
    </w:p>
    <w:p w14:paraId="7B110021" w14:textId="77777777" w:rsidR="001D3A10" w:rsidRPr="00FB6626" w:rsidRDefault="001D3A10" w:rsidP="001D3A1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Cassidy Cook and Senator Kianna </w:t>
      </w:r>
      <w:proofErr w:type="spellStart"/>
      <w:r>
        <w:rPr>
          <w:rFonts w:ascii="Georgia" w:hAnsi="Georgia"/>
          <w:sz w:val="24"/>
          <w:szCs w:val="24"/>
        </w:rPr>
        <w:t>Sarvestani</w:t>
      </w:r>
      <w:proofErr w:type="spellEnd"/>
    </w:p>
    <w:p w14:paraId="563EF0FE" w14:textId="77777777" w:rsidR="001D3A10" w:rsidRPr="00FB6626" w:rsidRDefault="001D3A10" w:rsidP="001D3A1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>Senator Olivia Chambers, Senator Katelyn Collison, and Senator Warrington Sebree</w:t>
      </w:r>
    </w:p>
    <w:p w14:paraId="47B0159E" w14:textId="77777777" w:rsidR="001D3A10" w:rsidRDefault="001D3A10" w:rsidP="001D3A1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2 - </w:t>
      </w:r>
      <w:r w:rsidRPr="00FB6626">
        <w:rPr>
          <w:rFonts w:ascii="Georgia" w:hAnsi="Georgia" w:cs="Georgia"/>
          <w:bCs/>
          <w:sz w:val="24"/>
          <w:szCs w:val="24"/>
        </w:rPr>
        <w:t>A Resolution to Support the Expansion of the Title IX Office</w:t>
      </w:r>
    </w:p>
    <w:p w14:paraId="2001D2D4" w14:textId="77777777" w:rsidR="001D3A10" w:rsidRPr="001D3A10" w:rsidRDefault="001D3A10" w:rsidP="001D3A1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Daniel Webster and Director of Safety Maria Calderon</w:t>
      </w:r>
    </w:p>
    <w:p w14:paraId="0B34B08B" w14:textId="630DB5BC" w:rsidR="001D3A10" w:rsidRPr="001D3A10" w:rsidRDefault="001D3A10" w:rsidP="001D3A1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D3A10">
        <w:rPr>
          <w:rFonts w:ascii="Georgia" w:hAnsi="Georgia" w:cs="Georgia"/>
          <w:bCs/>
          <w:sz w:val="24"/>
          <w:szCs w:val="24"/>
        </w:rPr>
        <w:t xml:space="preserve">Sponsored by </w:t>
      </w:r>
      <w:r w:rsidRPr="001D3A10">
        <w:rPr>
          <w:rFonts w:ascii="Georgia" w:hAnsi="Georgia"/>
          <w:sz w:val="24"/>
          <w:szCs w:val="24"/>
        </w:rPr>
        <w:t>Senator Hope Davenport, Senator Samantha Gregory, and Senator Katie Gardner</w:t>
      </w:r>
    </w:p>
    <w:p w14:paraId="5CFEFFD7" w14:textId="3E389A90" w:rsidR="0081236D" w:rsidRPr="00FB6626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46F002F0" w14:textId="6C919EC7" w:rsidR="00FB6626" w:rsidRDefault="00FB6626" w:rsidP="001D3A1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</w:t>
      </w:r>
      <w:r w:rsidR="001D3A10">
        <w:rPr>
          <w:rFonts w:ascii="Georgia" w:hAnsi="Georgia" w:cs="Georgia"/>
          <w:bCs/>
          <w:sz w:val="24"/>
          <w:szCs w:val="24"/>
        </w:rPr>
        <w:t>Bill No. 1 – ASG Senate 2018-2019 Standing Rules</w:t>
      </w:r>
    </w:p>
    <w:p w14:paraId="298529E3" w14:textId="3F258C0E" w:rsidR="001D3A10" w:rsidRDefault="001D3A10" w:rsidP="001D3A1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proofErr w:type="gramStart"/>
      <w:r>
        <w:rPr>
          <w:rFonts w:ascii="Georgia" w:hAnsi="Georgia" w:cs="Georgia"/>
          <w:bCs/>
          <w:sz w:val="24"/>
          <w:szCs w:val="24"/>
        </w:rPr>
        <w:t>Colman  Betler</w:t>
      </w:r>
      <w:proofErr w:type="gramEnd"/>
    </w:p>
    <w:p w14:paraId="1E7ACC61" w14:textId="6F2722F8" w:rsidR="001D3A10" w:rsidRDefault="001D3A10" w:rsidP="001D3A1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Sponsored by Colman Betler</w:t>
      </w:r>
    </w:p>
    <w:p w14:paraId="4B756DE4" w14:textId="0185FBB7" w:rsidR="00D25F00" w:rsidRDefault="00D25F00" w:rsidP="00D25F0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2 </w:t>
      </w:r>
      <w:r w:rsidR="002A4AAF">
        <w:rPr>
          <w:rFonts w:ascii="Georgia" w:hAnsi="Georgia" w:cs="Georgia"/>
          <w:bCs/>
          <w:sz w:val="24"/>
          <w:szCs w:val="24"/>
        </w:rPr>
        <w:t xml:space="preserve">- </w:t>
      </w:r>
      <w:r w:rsidR="002A4AAF" w:rsidRPr="002A4AAF">
        <w:rPr>
          <w:rFonts w:ascii="Georgia" w:hAnsi="Georgia" w:cs="Georgia"/>
          <w:bCs/>
          <w:sz w:val="24"/>
          <w:szCs w:val="24"/>
        </w:rPr>
        <w:t>A Bill Funding Programming for Flu Vaccine Awareness</w:t>
      </w:r>
    </w:p>
    <w:p w14:paraId="0C16425F" w14:textId="7D690F26" w:rsidR="002A4AAF" w:rsidRPr="002A4AAF" w:rsidRDefault="002A4AAF" w:rsidP="002A4AA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 xml:space="preserve">Senator Tara Barsotti and Director of Student Health Amarachi </w:t>
      </w:r>
      <w:proofErr w:type="spellStart"/>
      <w:r>
        <w:rPr>
          <w:rFonts w:ascii="Georgia" w:eastAsia="Georgia" w:hAnsi="Georgia" w:cs="Georgia"/>
          <w:sz w:val="24"/>
          <w:szCs w:val="24"/>
        </w:rPr>
        <w:t>Onyebueke</w:t>
      </w:r>
      <w:proofErr w:type="spellEnd"/>
    </w:p>
    <w:p w14:paraId="42771173" w14:textId="4B8EFCA5" w:rsidR="002A4AAF" w:rsidRDefault="002A4AAF" w:rsidP="002A4AA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 xml:space="preserve">Senator Emily Daniels and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Gabie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Gauthier</w:t>
      </w:r>
    </w:p>
    <w:p w14:paraId="3DA9B638" w14:textId="1FBEB74B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81DEF"/>
    <w:rsid w:val="00182EA0"/>
    <w:rsid w:val="001A5203"/>
    <w:rsid w:val="001D3A10"/>
    <w:rsid w:val="001E7468"/>
    <w:rsid w:val="00213478"/>
    <w:rsid w:val="00216E9C"/>
    <w:rsid w:val="002313DA"/>
    <w:rsid w:val="00256530"/>
    <w:rsid w:val="00277661"/>
    <w:rsid w:val="002A4AAF"/>
    <w:rsid w:val="002A7F6B"/>
    <w:rsid w:val="002B63F4"/>
    <w:rsid w:val="002C2117"/>
    <w:rsid w:val="002F1296"/>
    <w:rsid w:val="00345A68"/>
    <w:rsid w:val="00391510"/>
    <w:rsid w:val="003B7C29"/>
    <w:rsid w:val="003D31CC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5E2122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4103E"/>
    <w:rsid w:val="00877147"/>
    <w:rsid w:val="008E16BD"/>
    <w:rsid w:val="008E37E0"/>
    <w:rsid w:val="0092155B"/>
    <w:rsid w:val="009317BD"/>
    <w:rsid w:val="00986D1C"/>
    <w:rsid w:val="009F0A99"/>
    <w:rsid w:val="009F5CE5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A57D6"/>
    <w:rsid w:val="00CB6182"/>
    <w:rsid w:val="00CB6BE4"/>
    <w:rsid w:val="00CF0A62"/>
    <w:rsid w:val="00D05408"/>
    <w:rsid w:val="00D179B6"/>
    <w:rsid w:val="00D25F00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20633"/>
    <w:rsid w:val="00F3156A"/>
    <w:rsid w:val="00F86940"/>
    <w:rsid w:val="00F9036C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2018-10-09T22:35:00Z</dcterms:created>
  <dcterms:modified xsi:type="dcterms:W3CDTF">2018-10-09T22:35:00Z</dcterms:modified>
</cp:coreProperties>
</file>