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BD44C0" w14:textId="77777777" w:rsidR="005867A5" w:rsidRDefault="007E7835">
      <w:pPr>
        <w:spacing w:after="0" w:line="240" w:lineRule="auto"/>
        <w:rPr>
          <w:rFonts w:ascii="Georgia" w:eastAsia="Georgia" w:hAnsi="Georgia" w:cs="Georgia"/>
          <w:b/>
          <w:sz w:val="24"/>
          <w:szCs w:val="24"/>
        </w:rPr>
      </w:pPr>
      <w:r>
        <w:rPr>
          <w:rFonts w:ascii="Georgia" w:eastAsia="Georgia" w:hAnsi="Georgia" w:cs="Georgia"/>
          <w:b/>
          <w:sz w:val="24"/>
          <w:szCs w:val="24"/>
        </w:rPr>
        <w:t>Associated Student Government</w:t>
      </w:r>
      <w:r>
        <w:rPr>
          <w:noProof/>
        </w:rPr>
        <w:drawing>
          <wp:anchor distT="0" distB="0" distL="0" distR="0" simplePos="0" relativeHeight="251658240" behindDoc="0" locked="0" layoutInCell="1" hidden="0" allowOverlap="1" wp14:anchorId="2AB4BE05" wp14:editId="72EA82E1">
            <wp:simplePos x="0" y="0"/>
            <wp:positionH relativeFrom="column">
              <wp:posOffset>4724400</wp:posOffset>
            </wp:positionH>
            <wp:positionV relativeFrom="paragraph">
              <wp:posOffset>-126999</wp:posOffset>
            </wp:positionV>
            <wp:extent cx="874395" cy="869950"/>
            <wp:effectExtent l="0" t="0" r="0" b="0"/>
            <wp:wrapSquare wrapText="bothSides" distT="0" distB="0" distL="0" distR="0"/>
            <wp:docPr id="1" name="image1.jpg" descr="ASG Logo.jpg"/>
            <wp:cNvGraphicFramePr/>
            <a:graphic xmlns:a="http://schemas.openxmlformats.org/drawingml/2006/main">
              <a:graphicData uri="http://schemas.openxmlformats.org/drawingml/2006/picture">
                <pic:pic xmlns:pic="http://schemas.openxmlformats.org/drawingml/2006/picture">
                  <pic:nvPicPr>
                    <pic:cNvPr id="0" name="image1.jpg" descr="ASG Logo.jpg"/>
                    <pic:cNvPicPr preferRelativeResize="0"/>
                  </pic:nvPicPr>
                  <pic:blipFill>
                    <a:blip r:embed="rId6"/>
                    <a:srcRect/>
                    <a:stretch>
                      <a:fillRect/>
                    </a:stretch>
                  </pic:blipFill>
                  <pic:spPr>
                    <a:xfrm>
                      <a:off x="0" y="0"/>
                      <a:ext cx="874395" cy="869950"/>
                    </a:xfrm>
                    <a:prstGeom prst="rect">
                      <a:avLst/>
                    </a:prstGeom>
                    <a:ln/>
                  </pic:spPr>
                </pic:pic>
              </a:graphicData>
            </a:graphic>
          </wp:anchor>
        </w:drawing>
      </w:r>
    </w:p>
    <w:p w14:paraId="390339E4" w14:textId="77777777" w:rsidR="005867A5" w:rsidRDefault="007E7835">
      <w:pPr>
        <w:spacing w:after="0" w:line="240" w:lineRule="auto"/>
        <w:rPr>
          <w:rFonts w:ascii="Georgia" w:eastAsia="Georgia" w:hAnsi="Georgia" w:cs="Georgia"/>
          <w:i/>
          <w:sz w:val="24"/>
          <w:szCs w:val="24"/>
        </w:rPr>
      </w:pPr>
      <w:r>
        <w:rPr>
          <w:rFonts w:ascii="Georgia" w:eastAsia="Georgia" w:hAnsi="Georgia" w:cs="Georgia"/>
          <w:i/>
          <w:sz w:val="24"/>
          <w:szCs w:val="24"/>
        </w:rPr>
        <w:t>University of Arkansas</w:t>
      </w:r>
    </w:p>
    <w:p w14:paraId="4BD0A5E3" w14:textId="77777777" w:rsidR="005867A5" w:rsidRDefault="005867A5">
      <w:pPr>
        <w:spacing w:after="0" w:line="240" w:lineRule="auto"/>
        <w:rPr>
          <w:rFonts w:ascii="Georgia" w:eastAsia="Georgia" w:hAnsi="Georgia" w:cs="Georgia"/>
          <w:sz w:val="24"/>
          <w:szCs w:val="24"/>
        </w:rPr>
      </w:pPr>
    </w:p>
    <w:p w14:paraId="1E78C8F0" w14:textId="77777777" w:rsidR="005867A5" w:rsidRDefault="007E7835" w:rsidP="00693A1C">
      <w:pPr>
        <w:spacing w:after="0" w:line="240" w:lineRule="auto"/>
        <w:rPr>
          <w:rFonts w:ascii="Georgia" w:eastAsia="Georgia" w:hAnsi="Georgia" w:cs="Georgia"/>
          <w:i/>
          <w:sz w:val="24"/>
          <w:szCs w:val="24"/>
        </w:rPr>
      </w:pPr>
      <w:bookmarkStart w:id="0" w:name="_gjdgxs" w:colFirst="0" w:colLast="0"/>
      <w:bookmarkEnd w:id="0"/>
      <w:r>
        <w:rPr>
          <w:rFonts w:ascii="Georgia" w:eastAsia="Georgia" w:hAnsi="Georgia" w:cs="Georgia"/>
          <w:i/>
          <w:sz w:val="24"/>
          <w:szCs w:val="24"/>
        </w:rPr>
        <w:t xml:space="preserve">ASG Joint Resolution No. </w:t>
      </w:r>
      <w:r w:rsidR="00693A1C">
        <w:rPr>
          <w:rFonts w:ascii="Georgia" w:eastAsia="Georgia" w:hAnsi="Georgia" w:cs="Georgia"/>
          <w:i/>
          <w:sz w:val="24"/>
          <w:szCs w:val="24"/>
        </w:rPr>
        <w:t>1</w:t>
      </w:r>
    </w:p>
    <w:p w14:paraId="1AC16001" w14:textId="77777777" w:rsidR="005867A5" w:rsidRDefault="007E7835">
      <w:pPr>
        <w:spacing w:after="0" w:line="240" w:lineRule="auto"/>
        <w:rPr>
          <w:rFonts w:ascii="Georgia" w:eastAsia="Georgia" w:hAnsi="Georgia" w:cs="Georgia"/>
          <w:sz w:val="24"/>
          <w:szCs w:val="24"/>
        </w:rPr>
      </w:pPr>
      <w:r>
        <w:rPr>
          <w:rFonts w:ascii="Georgia" w:eastAsia="Georgia" w:hAnsi="Georgia" w:cs="Georgia"/>
          <w:sz w:val="24"/>
          <w:szCs w:val="24"/>
        </w:rPr>
        <w:t xml:space="preserve">Author(s): GPSC Vice President James M. </w:t>
      </w:r>
      <w:proofErr w:type="spellStart"/>
      <w:r>
        <w:rPr>
          <w:rFonts w:ascii="Georgia" w:eastAsia="Georgia" w:hAnsi="Georgia" w:cs="Georgia"/>
          <w:sz w:val="24"/>
          <w:szCs w:val="24"/>
        </w:rPr>
        <w:t>DiLoreto</w:t>
      </w:r>
      <w:proofErr w:type="spellEnd"/>
      <w:r>
        <w:rPr>
          <w:rFonts w:ascii="Georgia" w:eastAsia="Georgia" w:hAnsi="Georgia" w:cs="Georgia"/>
          <w:sz w:val="24"/>
          <w:szCs w:val="24"/>
        </w:rPr>
        <w:t xml:space="preserve">-Hill, Senator Sydney Belt, Senator Olivia Chambers </w:t>
      </w:r>
    </w:p>
    <w:p w14:paraId="078CBE6A" w14:textId="77777777" w:rsidR="005867A5" w:rsidRDefault="007E7835">
      <w:pPr>
        <w:spacing w:after="0" w:line="240" w:lineRule="auto"/>
        <w:ind w:left="1260" w:hanging="1260"/>
        <w:rPr>
          <w:rFonts w:ascii="Georgia" w:eastAsia="Georgia" w:hAnsi="Georgia" w:cs="Georgia"/>
          <w:b/>
          <w:sz w:val="24"/>
          <w:szCs w:val="24"/>
        </w:rPr>
      </w:pPr>
      <w:r>
        <w:rPr>
          <w:rFonts w:ascii="Georgia" w:eastAsia="Georgia" w:hAnsi="Georgia" w:cs="Georgia"/>
          <w:sz w:val="24"/>
          <w:szCs w:val="24"/>
        </w:rPr>
        <w:t xml:space="preserve">Sponsor(s): Senator Kianna </w:t>
      </w:r>
      <w:proofErr w:type="spellStart"/>
      <w:r>
        <w:rPr>
          <w:rFonts w:ascii="Georgia" w:eastAsia="Georgia" w:hAnsi="Georgia" w:cs="Georgia"/>
          <w:sz w:val="24"/>
          <w:szCs w:val="24"/>
        </w:rPr>
        <w:t>Sarvestani</w:t>
      </w:r>
      <w:proofErr w:type="spellEnd"/>
      <w:r>
        <w:rPr>
          <w:rFonts w:ascii="Georgia" w:eastAsia="Georgia" w:hAnsi="Georgia" w:cs="Georgia"/>
          <w:sz w:val="24"/>
          <w:szCs w:val="24"/>
        </w:rPr>
        <w:t xml:space="preserve">, Senator Warrington </w:t>
      </w:r>
      <w:proofErr w:type="spellStart"/>
      <w:r>
        <w:rPr>
          <w:rFonts w:ascii="Georgia" w:eastAsia="Georgia" w:hAnsi="Georgia" w:cs="Georgia"/>
          <w:sz w:val="24"/>
          <w:szCs w:val="24"/>
        </w:rPr>
        <w:t>Sebree</w:t>
      </w:r>
      <w:proofErr w:type="spellEnd"/>
      <w:r>
        <w:rPr>
          <w:rFonts w:ascii="Georgia" w:eastAsia="Georgia" w:hAnsi="Georgia" w:cs="Georgia"/>
          <w:sz w:val="24"/>
          <w:szCs w:val="24"/>
        </w:rPr>
        <w:t xml:space="preserve">, Senator Colton </w:t>
      </w:r>
      <w:r w:rsidR="00693A1C">
        <w:rPr>
          <w:rFonts w:ascii="Georgia" w:eastAsia="Georgia" w:hAnsi="Georgia" w:cs="Georgia"/>
          <w:sz w:val="24"/>
          <w:szCs w:val="24"/>
        </w:rPr>
        <w:t xml:space="preserve">Simpson, Senator Hope Davenport, Senator Collin </w:t>
      </w:r>
      <w:proofErr w:type="spellStart"/>
      <w:r w:rsidR="00693A1C">
        <w:rPr>
          <w:rFonts w:ascii="Georgia" w:eastAsia="Georgia" w:hAnsi="Georgia" w:cs="Georgia"/>
          <w:sz w:val="24"/>
          <w:szCs w:val="24"/>
        </w:rPr>
        <w:t>Petigna</w:t>
      </w:r>
      <w:proofErr w:type="spellEnd"/>
      <w:r w:rsidR="00693A1C">
        <w:rPr>
          <w:rFonts w:ascii="Georgia" w:eastAsia="Georgia" w:hAnsi="Georgia" w:cs="Georgia"/>
          <w:sz w:val="24"/>
          <w:szCs w:val="24"/>
        </w:rPr>
        <w:t xml:space="preserve">. </w:t>
      </w:r>
    </w:p>
    <w:p w14:paraId="3D7196E4" w14:textId="77777777" w:rsidR="005867A5" w:rsidRDefault="005867A5">
      <w:pPr>
        <w:spacing w:after="0"/>
        <w:jc w:val="center"/>
        <w:rPr>
          <w:rFonts w:ascii="Georgia" w:eastAsia="Georgia" w:hAnsi="Georgia" w:cs="Georgia"/>
          <w:b/>
          <w:sz w:val="24"/>
          <w:szCs w:val="24"/>
        </w:rPr>
      </w:pPr>
    </w:p>
    <w:p w14:paraId="49B66D03" w14:textId="77777777" w:rsidR="005867A5" w:rsidRDefault="007E7835">
      <w:pPr>
        <w:spacing w:after="0"/>
        <w:jc w:val="center"/>
        <w:rPr>
          <w:rFonts w:ascii="Georgia" w:eastAsia="Georgia" w:hAnsi="Georgia" w:cs="Georgia"/>
          <w:b/>
          <w:sz w:val="24"/>
          <w:szCs w:val="24"/>
        </w:rPr>
      </w:pPr>
      <w:r>
        <w:rPr>
          <w:rFonts w:ascii="Georgia" w:eastAsia="Georgia" w:hAnsi="Georgia" w:cs="Georgia"/>
          <w:b/>
          <w:sz w:val="24"/>
          <w:szCs w:val="24"/>
        </w:rPr>
        <w:t xml:space="preserve">Menstrual Equity </w:t>
      </w:r>
      <w:proofErr w:type="gramStart"/>
      <w:r>
        <w:rPr>
          <w:rFonts w:ascii="Georgia" w:eastAsia="Georgia" w:hAnsi="Georgia" w:cs="Georgia"/>
          <w:b/>
          <w:sz w:val="24"/>
          <w:szCs w:val="24"/>
        </w:rPr>
        <w:t>For</w:t>
      </w:r>
      <w:proofErr w:type="gramEnd"/>
      <w:r>
        <w:rPr>
          <w:rFonts w:ascii="Georgia" w:eastAsia="Georgia" w:hAnsi="Georgia" w:cs="Georgia"/>
          <w:b/>
          <w:sz w:val="24"/>
          <w:szCs w:val="24"/>
        </w:rPr>
        <w:t xml:space="preserve"> All Act </w:t>
      </w:r>
    </w:p>
    <w:p w14:paraId="7680F12A" w14:textId="77777777" w:rsidR="005867A5" w:rsidRDefault="005867A5">
      <w:pPr>
        <w:spacing w:after="0"/>
        <w:jc w:val="center"/>
        <w:rPr>
          <w:rFonts w:ascii="Georgia" w:eastAsia="Georgia" w:hAnsi="Georgia" w:cs="Georgia"/>
          <w:sz w:val="24"/>
          <w:szCs w:val="24"/>
        </w:rPr>
      </w:pPr>
    </w:p>
    <w:p w14:paraId="4BB0D9BC" w14:textId="77777777" w:rsidR="005867A5" w:rsidRDefault="007E7835">
      <w:pPr>
        <w:spacing w:after="0"/>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the</w:t>
      </w:r>
      <w:r w:rsidR="006D3231">
        <w:rPr>
          <w:rFonts w:ascii="Georgia" w:eastAsia="Georgia" w:hAnsi="Georgia" w:cs="Georgia"/>
          <w:sz w:val="24"/>
          <w:szCs w:val="24"/>
        </w:rPr>
        <w:t xml:space="preserve"> Associated Student Government and</w:t>
      </w:r>
      <w:r>
        <w:rPr>
          <w:rFonts w:ascii="Georgia" w:eastAsia="Georgia" w:hAnsi="Georgia" w:cs="Georgia"/>
          <w:sz w:val="24"/>
          <w:szCs w:val="24"/>
        </w:rPr>
        <w:t xml:space="preserve"> GPSC believes in equality for all individuals regardless of their sex or gender identity; and </w:t>
      </w:r>
    </w:p>
    <w:p w14:paraId="5A9DD657" w14:textId="77777777" w:rsidR="005867A5" w:rsidRDefault="005867A5">
      <w:pPr>
        <w:spacing w:after="0"/>
        <w:ind w:left="2160" w:hanging="2160"/>
        <w:rPr>
          <w:rFonts w:ascii="Georgia" w:eastAsia="Georgia" w:hAnsi="Georgia" w:cs="Georgia"/>
          <w:sz w:val="24"/>
          <w:szCs w:val="24"/>
        </w:rPr>
      </w:pPr>
    </w:p>
    <w:p w14:paraId="7434A7A9" w14:textId="77777777" w:rsidR="005867A5" w:rsidRDefault="005867A5">
      <w:pPr>
        <w:spacing w:after="0"/>
        <w:ind w:left="2160" w:hanging="2160"/>
        <w:rPr>
          <w:rFonts w:ascii="Georgia" w:eastAsia="Georgia" w:hAnsi="Georgia" w:cs="Georgia"/>
          <w:sz w:val="24"/>
          <w:szCs w:val="24"/>
        </w:rPr>
      </w:pPr>
    </w:p>
    <w:p w14:paraId="2310F95B" w14:textId="77777777" w:rsidR="005867A5" w:rsidRDefault="007E7835">
      <w:pPr>
        <w:spacing w:after="0"/>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the United Nations regards access to Menstrual Hygiene Management (MHM) to be a human rights issue specifically highlighted within the goals of the Sustainable Development Project; and</w:t>
      </w:r>
    </w:p>
    <w:p w14:paraId="5D3ACE61" w14:textId="77777777" w:rsidR="005867A5" w:rsidRDefault="005867A5">
      <w:pPr>
        <w:spacing w:after="0"/>
        <w:ind w:left="2160" w:hanging="2160"/>
        <w:rPr>
          <w:rFonts w:ascii="Georgia" w:eastAsia="Georgia" w:hAnsi="Georgia" w:cs="Georgia"/>
          <w:sz w:val="24"/>
          <w:szCs w:val="24"/>
        </w:rPr>
      </w:pPr>
    </w:p>
    <w:p w14:paraId="340C5387" w14:textId="77777777" w:rsidR="005867A5" w:rsidRDefault="005867A5">
      <w:pPr>
        <w:spacing w:after="0"/>
        <w:rPr>
          <w:rFonts w:ascii="Georgia" w:eastAsia="Georgia" w:hAnsi="Georgia" w:cs="Georgia"/>
          <w:sz w:val="24"/>
          <w:szCs w:val="24"/>
        </w:rPr>
      </w:pPr>
    </w:p>
    <w:p w14:paraId="57ED3849" w14:textId="77777777" w:rsidR="005867A5" w:rsidRDefault="007E7835">
      <w:pPr>
        <w:spacing w:after="0" w:line="240" w:lineRule="auto"/>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University of Arkansas does not supply MHM without charge for the campus community making it the only necessitous hygiene product that the University of Arkansas does not provide for free; and</w:t>
      </w:r>
    </w:p>
    <w:p w14:paraId="429524FB" w14:textId="77777777" w:rsidR="005867A5" w:rsidRDefault="005867A5">
      <w:pPr>
        <w:spacing w:after="0" w:line="240" w:lineRule="auto"/>
        <w:ind w:left="2160" w:hanging="2160"/>
        <w:rPr>
          <w:rFonts w:ascii="Georgia" w:eastAsia="Georgia" w:hAnsi="Georgia" w:cs="Georgia"/>
          <w:sz w:val="24"/>
          <w:szCs w:val="24"/>
        </w:rPr>
      </w:pPr>
    </w:p>
    <w:p w14:paraId="6EB89091" w14:textId="77777777" w:rsidR="005867A5" w:rsidRDefault="005867A5">
      <w:pPr>
        <w:spacing w:after="0"/>
        <w:ind w:left="2160" w:hanging="2160"/>
        <w:rPr>
          <w:rFonts w:ascii="Georgia" w:eastAsia="Georgia" w:hAnsi="Georgia" w:cs="Georgia"/>
          <w:sz w:val="24"/>
          <w:szCs w:val="24"/>
        </w:rPr>
      </w:pPr>
    </w:p>
    <w:p w14:paraId="398EED48" w14:textId="77777777" w:rsidR="005867A5" w:rsidRDefault="007E7835">
      <w:pPr>
        <w:spacing w:after="0"/>
        <w:ind w:left="2160" w:hanging="2160"/>
        <w:rPr>
          <w:rFonts w:ascii="Georgia" w:eastAsia="Georgia" w:hAnsi="Georgia" w:cs="Georgia"/>
          <w:sz w:val="24"/>
          <w:szCs w:val="24"/>
        </w:rPr>
      </w:pPr>
      <w:r>
        <w:rPr>
          <w:rFonts w:ascii="Georgia" w:eastAsia="Georgia" w:hAnsi="Georgia" w:cs="Georgia"/>
          <w:sz w:val="24"/>
          <w:szCs w:val="24"/>
        </w:rPr>
        <w:t xml:space="preserve">Whereas </w:t>
      </w:r>
      <w:r>
        <w:rPr>
          <w:rFonts w:ascii="Georgia" w:eastAsia="Georgia" w:hAnsi="Georgia" w:cs="Georgia"/>
          <w:sz w:val="24"/>
          <w:szCs w:val="24"/>
        </w:rPr>
        <w:tab/>
        <w:t>empirical data demonstrates that unexpected need for MHM while in public is a situation experienced by eighty-six percent of individuals; and</w:t>
      </w:r>
    </w:p>
    <w:p w14:paraId="3B31BE7F" w14:textId="77777777" w:rsidR="005867A5" w:rsidRDefault="005867A5">
      <w:pPr>
        <w:spacing w:after="0"/>
        <w:ind w:left="2160" w:hanging="2160"/>
        <w:rPr>
          <w:rFonts w:ascii="Georgia" w:eastAsia="Georgia" w:hAnsi="Georgia" w:cs="Georgia"/>
          <w:sz w:val="24"/>
          <w:szCs w:val="24"/>
        </w:rPr>
      </w:pPr>
    </w:p>
    <w:p w14:paraId="7E65D1B8" w14:textId="77777777" w:rsidR="005867A5" w:rsidRDefault="007E7835">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the University of Arkansas utilizes coin-only dispensaries located almost exclusively within women’s restrooms further limiting access to MHM; and</w:t>
      </w:r>
    </w:p>
    <w:p w14:paraId="232B79E7" w14:textId="77777777" w:rsidR="005867A5" w:rsidRDefault="005867A5">
      <w:pPr>
        <w:spacing w:after="0"/>
        <w:ind w:left="2160" w:hanging="2160"/>
        <w:rPr>
          <w:rFonts w:ascii="Georgia" w:eastAsia="Georgia" w:hAnsi="Georgia" w:cs="Georgia"/>
          <w:sz w:val="24"/>
          <w:szCs w:val="24"/>
        </w:rPr>
      </w:pPr>
    </w:p>
    <w:p w14:paraId="55F068B6" w14:textId="77777777" w:rsidR="005867A5" w:rsidRDefault="005867A5">
      <w:pPr>
        <w:spacing w:after="0"/>
        <w:ind w:left="2160" w:hanging="2160"/>
        <w:rPr>
          <w:rFonts w:ascii="Georgia" w:eastAsia="Georgia" w:hAnsi="Georgia" w:cs="Georgia"/>
          <w:sz w:val="24"/>
          <w:szCs w:val="24"/>
        </w:rPr>
      </w:pPr>
    </w:p>
    <w:p w14:paraId="02EDE723" w14:textId="77777777" w:rsidR="005867A5" w:rsidRDefault="007E7835">
      <w:pPr>
        <w:spacing w:after="0"/>
        <w:ind w:left="2160" w:hanging="2160"/>
        <w:rPr>
          <w:rFonts w:ascii="Georgia" w:eastAsia="Georgia" w:hAnsi="Georgia" w:cs="Georgia"/>
          <w:sz w:val="24"/>
          <w:szCs w:val="24"/>
        </w:rPr>
      </w:pPr>
      <w:r>
        <w:rPr>
          <w:rFonts w:ascii="Georgia" w:eastAsia="Georgia" w:hAnsi="Georgia" w:cs="Georgia"/>
          <w:sz w:val="24"/>
          <w:szCs w:val="24"/>
        </w:rPr>
        <w:t>Whereas</w:t>
      </w:r>
      <w:r>
        <w:rPr>
          <w:rFonts w:ascii="Georgia" w:eastAsia="Georgia" w:hAnsi="Georgia" w:cs="Georgia"/>
          <w:sz w:val="24"/>
          <w:szCs w:val="24"/>
        </w:rPr>
        <w:tab/>
        <w:t>providing MHM exclusively within women’s restrooms in most campus buildings limits the ability of members of the transgender community to safely and easily access MHM on-demand; and</w:t>
      </w:r>
    </w:p>
    <w:p w14:paraId="7BC8D518" w14:textId="77777777" w:rsidR="005867A5" w:rsidRDefault="005867A5">
      <w:pPr>
        <w:spacing w:after="0"/>
        <w:ind w:left="2160" w:hanging="2160"/>
        <w:rPr>
          <w:rFonts w:ascii="Georgia" w:eastAsia="Georgia" w:hAnsi="Georgia" w:cs="Georgia"/>
          <w:sz w:val="24"/>
          <w:szCs w:val="24"/>
        </w:rPr>
      </w:pPr>
    </w:p>
    <w:p w14:paraId="62A40071" w14:textId="77777777" w:rsidR="005867A5" w:rsidRDefault="007E7835">
      <w:pPr>
        <w:spacing w:after="0"/>
        <w:ind w:left="2160" w:hanging="2160"/>
        <w:rPr>
          <w:rFonts w:ascii="Georgia" w:eastAsia="Georgia" w:hAnsi="Georgia" w:cs="Georgia"/>
          <w:sz w:val="24"/>
          <w:szCs w:val="24"/>
        </w:rPr>
      </w:pPr>
      <w:r>
        <w:rPr>
          <w:rFonts w:ascii="Georgia" w:eastAsia="Georgia" w:hAnsi="Georgia" w:cs="Georgia"/>
          <w:sz w:val="24"/>
          <w:szCs w:val="24"/>
        </w:rPr>
        <w:lastRenderedPageBreak/>
        <w:t xml:space="preserve">Whereas, </w:t>
      </w:r>
      <w:r>
        <w:rPr>
          <w:rFonts w:ascii="Georgia" w:eastAsia="Georgia" w:hAnsi="Georgia" w:cs="Georgia"/>
          <w:sz w:val="24"/>
          <w:szCs w:val="24"/>
        </w:rPr>
        <w:tab/>
        <w:t xml:space="preserve">failure to easily access MHM results in unequal access to education based on sex; </w:t>
      </w:r>
    </w:p>
    <w:p w14:paraId="48B1D03C" w14:textId="77777777" w:rsidR="005867A5" w:rsidRDefault="005867A5">
      <w:pPr>
        <w:spacing w:after="0"/>
        <w:ind w:left="2160" w:hanging="2160"/>
        <w:rPr>
          <w:rFonts w:ascii="Georgia" w:eastAsia="Georgia" w:hAnsi="Georgia" w:cs="Georgia"/>
          <w:sz w:val="24"/>
          <w:szCs w:val="24"/>
        </w:rPr>
      </w:pPr>
    </w:p>
    <w:p w14:paraId="688E57D3" w14:textId="77777777" w:rsidR="005867A5" w:rsidRDefault="005867A5">
      <w:pPr>
        <w:spacing w:after="0"/>
        <w:rPr>
          <w:rFonts w:ascii="Georgia" w:eastAsia="Georgia" w:hAnsi="Georgia" w:cs="Georgia"/>
          <w:sz w:val="24"/>
          <w:szCs w:val="24"/>
        </w:rPr>
      </w:pPr>
    </w:p>
    <w:p w14:paraId="37CC252D" w14:textId="77777777" w:rsidR="005867A5" w:rsidRDefault="005867A5">
      <w:pPr>
        <w:spacing w:after="0"/>
        <w:ind w:left="2160" w:hanging="2160"/>
        <w:rPr>
          <w:rFonts w:ascii="Georgia" w:eastAsia="Georgia" w:hAnsi="Georgia" w:cs="Georgia"/>
          <w:sz w:val="24"/>
          <w:szCs w:val="24"/>
        </w:rPr>
      </w:pPr>
    </w:p>
    <w:p w14:paraId="2DBAFBED" w14:textId="77777777" w:rsidR="005867A5" w:rsidRDefault="007E7835">
      <w:pPr>
        <w:spacing w:after="0"/>
        <w:ind w:left="3600" w:hanging="3600"/>
        <w:rPr>
          <w:rFonts w:ascii="Georgia" w:eastAsia="Georgia" w:hAnsi="Georgia" w:cs="Georgia"/>
          <w:b/>
          <w:sz w:val="24"/>
          <w:szCs w:val="24"/>
        </w:rPr>
      </w:pPr>
      <w:r>
        <w:rPr>
          <w:rFonts w:ascii="Georgia" w:eastAsia="Georgia" w:hAnsi="Georgia" w:cs="Georgia"/>
          <w:sz w:val="24"/>
          <w:szCs w:val="24"/>
        </w:rPr>
        <w:t xml:space="preserve">Be it therefore resolved:  </w:t>
      </w:r>
      <w:r>
        <w:rPr>
          <w:rFonts w:ascii="Georgia" w:eastAsia="Georgia" w:hAnsi="Georgia" w:cs="Georgia"/>
          <w:sz w:val="24"/>
          <w:szCs w:val="24"/>
        </w:rPr>
        <w:tab/>
      </w:r>
      <w:r>
        <w:rPr>
          <w:rFonts w:ascii="Georgia" w:eastAsia="Georgia" w:hAnsi="Georgia" w:cs="Georgia"/>
          <w:b/>
          <w:sz w:val="24"/>
          <w:szCs w:val="24"/>
        </w:rPr>
        <w:t xml:space="preserve"> </w:t>
      </w:r>
      <w:r>
        <w:rPr>
          <w:rFonts w:ascii="Georgia" w:eastAsia="Georgia" w:hAnsi="Georgia" w:cs="Georgia"/>
          <w:sz w:val="24"/>
          <w:szCs w:val="24"/>
        </w:rPr>
        <w:t xml:space="preserve">the University of Arkansas Associated Student </w:t>
      </w:r>
      <w:r w:rsidR="006D3231">
        <w:rPr>
          <w:rFonts w:ascii="Georgia" w:eastAsia="Georgia" w:hAnsi="Georgia" w:cs="Georgia"/>
          <w:sz w:val="24"/>
          <w:szCs w:val="24"/>
        </w:rPr>
        <w:t xml:space="preserve">Senate </w:t>
      </w:r>
      <w:r>
        <w:rPr>
          <w:rFonts w:ascii="Georgia" w:eastAsia="Georgia" w:hAnsi="Georgia" w:cs="Georgia"/>
          <w:sz w:val="24"/>
          <w:szCs w:val="24"/>
        </w:rPr>
        <w:t xml:space="preserve">Government believes Facilities Management has a duty to create equal access to education, and therefore must prioritize near-universal accessibility to Menstrual Hygiene Management at no cost to students forthwith. </w:t>
      </w:r>
    </w:p>
    <w:p w14:paraId="795F7EFF" w14:textId="77777777" w:rsidR="005867A5" w:rsidRDefault="005867A5">
      <w:pPr>
        <w:spacing w:after="0" w:line="240" w:lineRule="auto"/>
        <w:ind w:left="720"/>
      </w:pPr>
    </w:p>
    <w:p w14:paraId="5F97FCEA" w14:textId="77777777" w:rsidR="005867A5" w:rsidRDefault="005867A5">
      <w:pPr>
        <w:spacing w:after="0"/>
        <w:ind w:left="3600" w:hanging="3600"/>
        <w:rPr>
          <w:rFonts w:ascii="Georgia" w:eastAsia="Georgia" w:hAnsi="Georgia" w:cs="Georgia"/>
          <w:sz w:val="24"/>
          <w:szCs w:val="24"/>
        </w:rPr>
      </w:pPr>
    </w:p>
    <w:p w14:paraId="64CE75A5" w14:textId="77777777" w:rsidR="005867A5" w:rsidRDefault="005867A5">
      <w:pPr>
        <w:spacing w:after="0"/>
        <w:ind w:left="3600" w:hanging="3600"/>
        <w:rPr>
          <w:rFonts w:ascii="Georgia" w:eastAsia="Georgia" w:hAnsi="Georgia" w:cs="Georgia"/>
          <w:sz w:val="24"/>
          <w:szCs w:val="24"/>
        </w:rPr>
      </w:pPr>
    </w:p>
    <w:p w14:paraId="5F843692" w14:textId="77777777" w:rsidR="005867A5" w:rsidRDefault="007E7835">
      <w:pPr>
        <w:spacing w:before="120" w:after="0"/>
        <w:rPr>
          <w:rFonts w:ascii="Georgia" w:eastAsia="Georgia" w:hAnsi="Georgia" w:cs="Georgia"/>
          <w:sz w:val="24"/>
          <w:szCs w:val="24"/>
        </w:rPr>
      </w:pPr>
      <w:r>
        <w:br w:type="page"/>
      </w:r>
    </w:p>
    <w:p w14:paraId="6E2E7400" w14:textId="77777777" w:rsidR="005867A5" w:rsidRDefault="007E7835">
      <w:pPr>
        <w:spacing w:before="120" w:after="0"/>
        <w:rPr>
          <w:rFonts w:ascii="Georgia" w:eastAsia="Georgia" w:hAnsi="Georgia" w:cs="Georgia"/>
          <w:i/>
          <w:sz w:val="24"/>
          <w:szCs w:val="24"/>
        </w:rPr>
      </w:pPr>
      <w:r>
        <w:rPr>
          <w:rFonts w:ascii="Georgia" w:eastAsia="Georgia" w:hAnsi="Georgia" w:cs="Georgia"/>
          <w:i/>
          <w:sz w:val="24"/>
          <w:szCs w:val="24"/>
        </w:rPr>
        <w:lastRenderedPageBreak/>
        <w:t>Official Use Only</w:t>
      </w:r>
    </w:p>
    <w:p w14:paraId="07251299" w14:textId="77777777" w:rsidR="005867A5" w:rsidRDefault="005867A5">
      <w:pPr>
        <w:spacing w:after="0"/>
        <w:rPr>
          <w:rFonts w:ascii="Georgia" w:eastAsia="Georgia" w:hAnsi="Georgia" w:cs="Georgia"/>
          <w:sz w:val="24"/>
          <w:szCs w:val="24"/>
        </w:rPr>
      </w:pPr>
    </w:p>
    <w:p w14:paraId="34472EF5" w14:textId="77777777" w:rsidR="005867A5" w:rsidRDefault="007E7835">
      <w:pPr>
        <w:spacing w:after="0"/>
        <w:rPr>
          <w:rFonts w:ascii="Georgia" w:eastAsia="Georgia" w:hAnsi="Georgia" w:cs="Georgia"/>
          <w:sz w:val="24"/>
          <w:szCs w:val="24"/>
          <w:u w:val="single"/>
        </w:rPr>
      </w:pPr>
      <w:r>
        <w:rPr>
          <w:rFonts w:ascii="Georgia" w:eastAsia="Georgia" w:hAnsi="Georgia" w:cs="Georgia"/>
          <w:sz w:val="24"/>
          <w:szCs w:val="24"/>
        </w:rPr>
        <w:t xml:space="preserve">Amendments: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29E12966" w14:textId="77777777" w:rsidR="005867A5" w:rsidRDefault="005867A5">
      <w:pPr>
        <w:spacing w:after="0"/>
        <w:rPr>
          <w:rFonts w:ascii="Georgia" w:eastAsia="Georgia" w:hAnsi="Georgia" w:cs="Georgia"/>
          <w:sz w:val="24"/>
          <w:szCs w:val="24"/>
        </w:rPr>
      </w:pPr>
    </w:p>
    <w:p w14:paraId="3DFDF0F7" w14:textId="77777777" w:rsidR="005867A5" w:rsidRDefault="007E7835">
      <w:pPr>
        <w:spacing w:after="0"/>
        <w:rPr>
          <w:rFonts w:ascii="Georgia" w:eastAsia="Georgia" w:hAnsi="Georgia" w:cs="Georgia"/>
          <w:sz w:val="24"/>
          <w:szCs w:val="24"/>
          <w:u w:val="single"/>
        </w:rPr>
      </w:pPr>
      <w:r>
        <w:rPr>
          <w:rFonts w:ascii="Georgia" w:eastAsia="Georgia" w:hAnsi="Georgia" w:cs="Georgia"/>
          <w:sz w:val="24"/>
          <w:szCs w:val="24"/>
        </w:rPr>
        <w:t xml:space="preserve">Vote Count:  </w:t>
      </w:r>
      <w:r>
        <w:rPr>
          <w:rFonts w:ascii="Georgia" w:eastAsia="Georgia" w:hAnsi="Georgia" w:cs="Georgia"/>
          <w:sz w:val="24"/>
          <w:szCs w:val="24"/>
        </w:rPr>
        <w:tab/>
        <w:t xml:space="preserve">Aye </w:t>
      </w:r>
      <w:r>
        <w:rPr>
          <w:rFonts w:ascii="Georgia" w:eastAsia="Georgia" w:hAnsi="Georgia" w:cs="Georgia"/>
          <w:sz w:val="24"/>
          <w:szCs w:val="24"/>
          <w:u w:val="single"/>
        </w:rPr>
        <w:tab/>
      </w:r>
      <w:r w:rsidR="00D04225">
        <w:rPr>
          <w:rFonts w:ascii="Georgia" w:eastAsia="Georgia" w:hAnsi="Georgia" w:cs="Georgia"/>
          <w:sz w:val="24"/>
          <w:szCs w:val="24"/>
          <w:u w:val="single"/>
        </w:rPr>
        <w:t>37</w:t>
      </w:r>
      <w:r>
        <w:rPr>
          <w:rFonts w:ascii="Georgia" w:eastAsia="Georgia" w:hAnsi="Georgia" w:cs="Georgia"/>
          <w:sz w:val="24"/>
          <w:szCs w:val="24"/>
          <w:u w:val="single"/>
        </w:rPr>
        <w:tab/>
        <w:t xml:space="preserve"> </w:t>
      </w:r>
      <w:r>
        <w:rPr>
          <w:rFonts w:ascii="Georgia" w:eastAsia="Georgia" w:hAnsi="Georgia" w:cs="Georgia"/>
          <w:sz w:val="24"/>
          <w:szCs w:val="24"/>
        </w:rPr>
        <w:tab/>
        <w:t xml:space="preserve">Nay </w:t>
      </w:r>
      <w:r>
        <w:rPr>
          <w:rFonts w:ascii="Georgia" w:eastAsia="Georgia" w:hAnsi="Georgia" w:cs="Georgia"/>
          <w:sz w:val="24"/>
          <w:szCs w:val="24"/>
          <w:u w:val="single"/>
        </w:rPr>
        <w:tab/>
      </w:r>
      <w:r w:rsidR="00D04225">
        <w:rPr>
          <w:rFonts w:ascii="Georgia" w:eastAsia="Georgia" w:hAnsi="Georgia" w:cs="Georgia"/>
          <w:sz w:val="24"/>
          <w:szCs w:val="24"/>
          <w:u w:val="single"/>
        </w:rPr>
        <w:t>4</w:t>
      </w:r>
      <w:r>
        <w:rPr>
          <w:rFonts w:ascii="Georgia" w:eastAsia="Georgia" w:hAnsi="Georgia" w:cs="Georgia"/>
          <w:sz w:val="24"/>
          <w:szCs w:val="24"/>
          <w:u w:val="single"/>
        </w:rPr>
        <w:tab/>
        <w:t xml:space="preserve"> </w:t>
      </w:r>
      <w:r>
        <w:rPr>
          <w:rFonts w:ascii="Georgia" w:eastAsia="Georgia" w:hAnsi="Georgia" w:cs="Georgia"/>
          <w:sz w:val="24"/>
          <w:szCs w:val="24"/>
        </w:rPr>
        <w:tab/>
        <w:t xml:space="preserve">Abstentions </w:t>
      </w:r>
      <w:r>
        <w:rPr>
          <w:rFonts w:ascii="Georgia" w:eastAsia="Georgia" w:hAnsi="Georgia" w:cs="Georgia"/>
          <w:sz w:val="24"/>
          <w:szCs w:val="24"/>
          <w:u w:val="single"/>
        </w:rPr>
        <w:tab/>
      </w:r>
      <w:r w:rsidR="00D04225">
        <w:rPr>
          <w:rFonts w:ascii="Georgia" w:eastAsia="Georgia" w:hAnsi="Georgia" w:cs="Georgia"/>
          <w:sz w:val="24"/>
          <w:szCs w:val="24"/>
          <w:u w:val="single"/>
        </w:rPr>
        <w:t>1</w:t>
      </w:r>
      <w:r>
        <w:rPr>
          <w:rFonts w:ascii="Georgia" w:eastAsia="Georgia" w:hAnsi="Georgia" w:cs="Georgia"/>
          <w:sz w:val="24"/>
          <w:szCs w:val="24"/>
          <w:u w:val="single"/>
        </w:rPr>
        <w:tab/>
      </w:r>
    </w:p>
    <w:p w14:paraId="52121570" w14:textId="77777777" w:rsidR="005867A5" w:rsidRDefault="005867A5">
      <w:pPr>
        <w:spacing w:after="0"/>
        <w:rPr>
          <w:rFonts w:ascii="Georgia" w:eastAsia="Georgia" w:hAnsi="Georgia" w:cs="Georgia"/>
          <w:sz w:val="24"/>
          <w:szCs w:val="24"/>
        </w:rPr>
      </w:pPr>
    </w:p>
    <w:p w14:paraId="1ACD3E22" w14:textId="77777777" w:rsidR="005867A5" w:rsidRDefault="007E7835">
      <w:pPr>
        <w:spacing w:after="0"/>
        <w:rPr>
          <w:rFonts w:ascii="Georgia" w:eastAsia="Georgia" w:hAnsi="Georgia" w:cs="Georgia"/>
          <w:sz w:val="24"/>
          <w:szCs w:val="24"/>
          <w:u w:val="single"/>
        </w:rPr>
      </w:pPr>
      <w:r>
        <w:rPr>
          <w:rFonts w:ascii="Georgia" w:eastAsia="Georgia" w:hAnsi="Georgia" w:cs="Georgia"/>
          <w:sz w:val="24"/>
          <w:szCs w:val="24"/>
        </w:rPr>
        <w:t xml:space="preserve">Legislation Status: </w:t>
      </w:r>
      <w:r>
        <w:rPr>
          <w:rFonts w:ascii="Georgia" w:eastAsia="Georgia" w:hAnsi="Georgia" w:cs="Georgia"/>
          <w:sz w:val="24"/>
          <w:szCs w:val="24"/>
        </w:rPr>
        <w:tab/>
      </w:r>
      <w:proofErr w:type="gramStart"/>
      <w:r>
        <w:rPr>
          <w:rFonts w:ascii="Georgia" w:eastAsia="Georgia" w:hAnsi="Georgia" w:cs="Georgia"/>
          <w:sz w:val="24"/>
          <w:szCs w:val="24"/>
        </w:rPr>
        <w:t xml:space="preserve">Passed </w:t>
      </w:r>
      <w:r w:rsidR="00D04225">
        <w:rPr>
          <w:rFonts w:ascii="Georgia" w:eastAsia="Georgia" w:hAnsi="Georgia" w:cs="Georgia"/>
          <w:sz w:val="24"/>
          <w:szCs w:val="24"/>
        </w:rPr>
        <w:t xml:space="preserve"> </w:t>
      </w:r>
      <w:r w:rsidR="00D04225" w:rsidRPr="00D04225">
        <w:rPr>
          <w:rFonts w:ascii="Georgia" w:eastAsia="Georgia" w:hAnsi="Georgia" w:cs="Georgia"/>
          <w:sz w:val="24"/>
          <w:szCs w:val="24"/>
          <w:u w:val="single"/>
        </w:rPr>
        <w:t>Yes</w:t>
      </w:r>
      <w:proofErr w:type="gramEnd"/>
      <w:r>
        <w:rPr>
          <w:rFonts w:ascii="Georgia" w:eastAsia="Georgia" w:hAnsi="Georgia" w:cs="Georgia"/>
          <w:sz w:val="24"/>
          <w:szCs w:val="24"/>
          <w:u w:val="single"/>
        </w:rPr>
        <w:tab/>
      </w:r>
      <w:r>
        <w:rPr>
          <w:rFonts w:ascii="Georgia" w:eastAsia="Georgia" w:hAnsi="Georgia" w:cs="Georgia"/>
          <w:sz w:val="24"/>
          <w:szCs w:val="24"/>
        </w:rPr>
        <w:tab/>
        <w:t xml:space="preserve">Failed </w:t>
      </w:r>
      <w:r>
        <w:rPr>
          <w:rFonts w:ascii="Georgia" w:eastAsia="Georgia" w:hAnsi="Georgia" w:cs="Georgia"/>
          <w:sz w:val="24"/>
          <w:szCs w:val="24"/>
          <w:u w:val="single"/>
        </w:rPr>
        <w:tab/>
      </w:r>
      <w:r>
        <w:rPr>
          <w:rFonts w:ascii="Georgia" w:eastAsia="Georgia" w:hAnsi="Georgia" w:cs="Georgia"/>
          <w:sz w:val="24"/>
          <w:szCs w:val="24"/>
          <w:u w:val="single"/>
        </w:rPr>
        <w:tab/>
        <w:t xml:space="preserve"> </w:t>
      </w:r>
      <w:r>
        <w:rPr>
          <w:rFonts w:ascii="Georgia" w:eastAsia="Georgia" w:hAnsi="Georgia" w:cs="Georgia"/>
          <w:sz w:val="24"/>
          <w:szCs w:val="24"/>
        </w:rPr>
        <w:tab/>
        <w:t xml:space="preserve">Other </w:t>
      </w:r>
      <w:r>
        <w:rPr>
          <w:rFonts w:ascii="Georgia" w:eastAsia="Georgia" w:hAnsi="Georgia" w:cs="Georgia"/>
          <w:sz w:val="24"/>
          <w:szCs w:val="24"/>
          <w:u w:val="single"/>
        </w:rPr>
        <w:tab/>
      </w:r>
      <w:r>
        <w:rPr>
          <w:rFonts w:ascii="Georgia" w:eastAsia="Georgia" w:hAnsi="Georgia" w:cs="Georgia"/>
          <w:sz w:val="24"/>
          <w:szCs w:val="24"/>
          <w:u w:val="single"/>
        </w:rPr>
        <w:tab/>
      </w:r>
      <w:r>
        <w:rPr>
          <w:rFonts w:ascii="Georgia" w:eastAsia="Georgia" w:hAnsi="Georgia" w:cs="Georgia"/>
          <w:sz w:val="24"/>
          <w:szCs w:val="24"/>
          <w:u w:val="single"/>
        </w:rPr>
        <w:tab/>
      </w:r>
    </w:p>
    <w:p w14:paraId="4ED56D07" w14:textId="77777777" w:rsidR="005867A5" w:rsidRDefault="005867A5">
      <w:pPr>
        <w:spacing w:after="0"/>
        <w:rPr>
          <w:rFonts w:ascii="Georgia" w:eastAsia="Georgia" w:hAnsi="Georgia" w:cs="Georgia"/>
          <w:sz w:val="24"/>
          <w:szCs w:val="24"/>
        </w:rPr>
      </w:pPr>
    </w:p>
    <w:p w14:paraId="6CC474BD" w14:textId="77777777" w:rsidR="005867A5" w:rsidRDefault="007E7835">
      <w:pPr>
        <w:spacing w:after="0"/>
        <w:rPr>
          <w:rFonts w:ascii="Georgia" w:eastAsia="Georgia" w:hAnsi="Georgia" w:cs="Georgia"/>
          <w:sz w:val="24"/>
          <w:szCs w:val="24"/>
        </w:rPr>
      </w:pPr>
      <w:r>
        <w:rPr>
          <w:rFonts w:ascii="Georgia" w:eastAsia="Georgia" w:hAnsi="Georgia" w:cs="Georgia"/>
          <w:sz w:val="24"/>
          <w:szCs w:val="24"/>
        </w:rPr>
        <w:t>___________________________</w:t>
      </w:r>
      <w:bookmarkStart w:id="1" w:name="_GoBack"/>
      <w:bookmarkEnd w:id="1"/>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47BF76A3" w14:textId="77777777" w:rsidR="005867A5" w:rsidRDefault="007E7835">
      <w:pPr>
        <w:tabs>
          <w:tab w:val="left" w:pos="6930"/>
        </w:tabs>
        <w:spacing w:after="0"/>
        <w:rPr>
          <w:rFonts w:ascii="Georgia" w:eastAsia="Georgia" w:hAnsi="Georgia" w:cs="Georgia"/>
          <w:sz w:val="24"/>
          <w:szCs w:val="24"/>
        </w:rPr>
      </w:pPr>
      <w:r>
        <w:rPr>
          <w:rFonts w:ascii="Georgia" w:eastAsia="Georgia" w:hAnsi="Georgia" w:cs="Georgia"/>
          <w:sz w:val="24"/>
          <w:szCs w:val="24"/>
        </w:rPr>
        <w:t>Colman Betler, ASG Chair of the Senate</w:t>
      </w:r>
      <w:r>
        <w:rPr>
          <w:rFonts w:ascii="Georgia" w:eastAsia="Georgia" w:hAnsi="Georgia" w:cs="Georgia"/>
          <w:sz w:val="24"/>
          <w:szCs w:val="24"/>
        </w:rPr>
        <w:tab/>
        <w:t>Date</w:t>
      </w:r>
    </w:p>
    <w:p w14:paraId="17372E59" w14:textId="77777777" w:rsidR="005867A5" w:rsidRDefault="005867A5">
      <w:pPr>
        <w:spacing w:after="0"/>
        <w:rPr>
          <w:rFonts w:ascii="Georgia" w:eastAsia="Georgia" w:hAnsi="Georgia" w:cs="Georgia"/>
          <w:sz w:val="24"/>
          <w:szCs w:val="24"/>
        </w:rPr>
      </w:pPr>
    </w:p>
    <w:p w14:paraId="3AF9CBB9" w14:textId="77777777" w:rsidR="005867A5" w:rsidRDefault="007E7835">
      <w:pPr>
        <w:spacing w:after="0"/>
        <w:rPr>
          <w:rFonts w:ascii="Georgia" w:eastAsia="Georgia" w:hAnsi="Georgia" w:cs="Georgia"/>
          <w:sz w:val="24"/>
          <w:szCs w:val="24"/>
        </w:rPr>
      </w:pPr>
      <w:r>
        <w:rPr>
          <w:rFonts w:ascii="Georgia" w:eastAsia="Georgia" w:hAnsi="Georgia" w:cs="Georgia"/>
          <w:sz w:val="24"/>
          <w:szCs w:val="24"/>
        </w:rPr>
        <w:t>___________________________</w:t>
      </w:r>
      <w:r>
        <w:rPr>
          <w:rFonts w:ascii="Georgia" w:eastAsia="Georgia" w:hAnsi="Georgia" w:cs="Georgia"/>
          <w:sz w:val="24"/>
          <w:szCs w:val="24"/>
        </w:rPr>
        <w:tab/>
      </w:r>
      <w:r>
        <w:rPr>
          <w:rFonts w:ascii="Georgia" w:eastAsia="Georgia" w:hAnsi="Georgia" w:cs="Georgia"/>
          <w:sz w:val="24"/>
          <w:szCs w:val="24"/>
        </w:rPr>
        <w:tab/>
      </w:r>
      <w:r>
        <w:rPr>
          <w:rFonts w:ascii="Georgia" w:eastAsia="Georgia" w:hAnsi="Georgia" w:cs="Georgia"/>
          <w:sz w:val="24"/>
          <w:szCs w:val="24"/>
        </w:rPr>
        <w:tab/>
        <w:t>________________</w:t>
      </w:r>
    </w:p>
    <w:p w14:paraId="1C094550" w14:textId="77777777" w:rsidR="005867A5" w:rsidRDefault="007E7835">
      <w:pPr>
        <w:tabs>
          <w:tab w:val="left" w:pos="6930"/>
        </w:tabs>
        <w:spacing w:after="0"/>
        <w:rPr>
          <w:rFonts w:ascii="Georgia" w:eastAsia="Georgia" w:hAnsi="Georgia" w:cs="Georgia"/>
          <w:sz w:val="24"/>
          <w:szCs w:val="24"/>
        </w:rPr>
      </w:pPr>
      <w:r>
        <w:rPr>
          <w:rFonts w:ascii="Georgia" w:eastAsia="Georgia" w:hAnsi="Georgia" w:cs="Georgia"/>
          <w:sz w:val="24"/>
          <w:szCs w:val="24"/>
        </w:rPr>
        <w:t xml:space="preserve">JP </w:t>
      </w:r>
      <w:proofErr w:type="spellStart"/>
      <w:r>
        <w:rPr>
          <w:rFonts w:ascii="Georgia" w:eastAsia="Georgia" w:hAnsi="Georgia" w:cs="Georgia"/>
          <w:sz w:val="24"/>
          <w:szCs w:val="24"/>
        </w:rPr>
        <w:t>Gairhan</w:t>
      </w:r>
      <w:proofErr w:type="spellEnd"/>
      <w:r>
        <w:rPr>
          <w:rFonts w:ascii="Georgia" w:eastAsia="Georgia" w:hAnsi="Georgia" w:cs="Georgia"/>
          <w:sz w:val="24"/>
          <w:szCs w:val="24"/>
        </w:rPr>
        <w:t>, ASG President</w:t>
      </w:r>
      <w:r>
        <w:rPr>
          <w:rFonts w:ascii="Georgia" w:eastAsia="Georgia" w:hAnsi="Georgia" w:cs="Georgia"/>
          <w:sz w:val="24"/>
          <w:szCs w:val="24"/>
        </w:rPr>
        <w:tab/>
        <w:t>Date</w:t>
      </w:r>
    </w:p>
    <w:sectPr w:rsidR="005867A5" w:rsidSect="00C97266">
      <w:footerReference w:type="even" r:id="rId7"/>
      <w:footerReference w:type="default" r:id="rId8"/>
      <w:pgSz w:w="12240" w:h="15840"/>
      <w:pgMar w:top="1152" w:right="1800" w:bottom="1152" w:left="1800" w:header="720" w:footer="720"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6B1C14" w14:textId="77777777" w:rsidR="00B34F95" w:rsidRDefault="00B34F95">
      <w:pPr>
        <w:spacing w:after="0" w:line="240" w:lineRule="auto"/>
      </w:pPr>
      <w:r>
        <w:separator/>
      </w:r>
    </w:p>
  </w:endnote>
  <w:endnote w:type="continuationSeparator" w:id="0">
    <w:p w14:paraId="65E3FF7B" w14:textId="77777777" w:rsidR="00B34F95" w:rsidRDefault="00B34F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F87FA" w14:textId="77777777" w:rsidR="005867A5" w:rsidRDefault="007E7835">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9707DC0" w14:textId="77777777" w:rsidR="005867A5" w:rsidRDefault="005867A5">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B3D8F" w14:textId="77777777" w:rsidR="005867A5" w:rsidRDefault="005867A5">
    <w:pPr>
      <w:pBdr>
        <w:top w:val="nil"/>
        <w:left w:val="nil"/>
        <w:bottom w:val="nil"/>
        <w:right w:val="nil"/>
        <w:between w:val="nil"/>
      </w:pBdr>
      <w:tabs>
        <w:tab w:val="center" w:pos="4320"/>
        <w:tab w:val="right" w:pos="8640"/>
      </w:tabs>
      <w:jc w:val="right"/>
      <w:rPr>
        <w:color w:val="000000"/>
      </w:rPr>
    </w:pPr>
  </w:p>
  <w:p w14:paraId="3E756E17" w14:textId="77777777" w:rsidR="005867A5" w:rsidRDefault="005867A5">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20F20" w14:textId="77777777" w:rsidR="00B34F95" w:rsidRDefault="00B34F95">
      <w:pPr>
        <w:spacing w:after="0" w:line="240" w:lineRule="auto"/>
      </w:pPr>
      <w:r>
        <w:separator/>
      </w:r>
    </w:p>
  </w:footnote>
  <w:footnote w:type="continuationSeparator" w:id="0">
    <w:p w14:paraId="62496A48" w14:textId="77777777" w:rsidR="00B34F95" w:rsidRDefault="00B34F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867A5"/>
    <w:rsid w:val="00540CFB"/>
    <w:rsid w:val="005867A5"/>
    <w:rsid w:val="00693A1C"/>
    <w:rsid w:val="006D3231"/>
    <w:rsid w:val="007E7835"/>
    <w:rsid w:val="00B34F95"/>
    <w:rsid w:val="00C97266"/>
    <w:rsid w:val="00D042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86054"/>
  <w15:docId w15:val="{82939083-B028-44BB-96A3-D54D3BB2C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1806</Characters>
  <Application>Microsoft Macintosh Word</Application>
  <DocSecurity>0</DocSecurity>
  <Lines>15</Lines>
  <Paragraphs>4</Paragraphs>
  <ScaleCrop>false</ScaleCrop>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Cassidy Cook</cp:lastModifiedBy>
  <cp:revision>2</cp:revision>
  <dcterms:created xsi:type="dcterms:W3CDTF">2019-03-06T06:30:00Z</dcterms:created>
  <dcterms:modified xsi:type="dcterms:W3CDTF">2019-03-06T06:30:00Z</dcterms:modified>
</cp:coreProperties>
</file>