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31DAC32D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Senate </w:t>
      </w:r>
      <w:r w:rsidR="007E0765">
        <w:rPr>
          <w:rFonts w:ascii="Georgia" w:hAnsi="Georgia"/>
          <w:i/>
          <w:sz w:val="24"/>
          <w:szCs w:val="24"/>
        </w:rPr>
        <w:t>Resolution</w:t>
      </w:r>
      <w:r w:rsidR="001639E1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983E92">
        <w:rPr>
          <w:rFonts w:ascii="Georgia" w:hAnsi="Georgia"/>
          <w:i/>
          <w:sz w:val="24"/>
          <w:szCs w:val="24"/>
        </w:rPr>
        <w:t>14</w:t>
      </w:r>
    </w:p>
    <w:p w14:paraId="1D7021A1" w14:textId="0476079F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E072B8">
        <w:rPr>
          <w:rFonts w:ascii="Georgia" w:hAnsi="Georgia"/>
          <w:sz w:val="24"/>
          <w:szCs w:val="24"/>
        </w:rPr>
        <w:t>Senator Jacob Boone</w:t>
      </w:r>
      <w:r w:rsidR="00714911">
        <w:rPr>
          <w:rFonts w:ascii="Georgia" w:hAnsi="Georgia"/>
          <w:sz w:val="24"/>
          <w:szCs w:val="24"/>
        </w:rPr>
        <w:t>, Senator Cassidy Cook</w:t>
      </w:r>
    </w:p>
    <w:p w14:paraId="71C6EF28" w14:textId="23AC43A1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2B7E24">
        <w:rPr>
          <w:rFonts w:ascii="Georgia" w:hAnsi="Georgia"/>
          <w:sz w:val="24"/>
          <w:szCs w:val="24"/>
        </w:rPr>
        <w:t xml:space="preserve">Senator Taylor Hill, Senator Kianna </w:t>
      </w:r>
      <w:proofErr w:type="spellStart"/>
      <w:r w:rsidR="002B7E24">
        <w:rPr>
          <w:rFonts w:ascii="Georgia" w:hAnsi="Georgia"/>
          <w:sz w:val="24"/>
          <w:szCs w:val="24"/>
        </w:rPr>
        <w:t>Sarvestani</w:t>
      </w:r>
      <w:proofErr w:type="spellEnd"/>
      <w:r w:rsidR="002B7E24">
        <w:rPr>
          <w:rFonts w:ascii="Georgia" w:hAnsi="Georgia"/>
          <w:sz w:val="24"/>
          <w:szCs w:val="24"/>
        </w:rPr>
        <w:t xml:space="preserve">, Senator Caroline Dallas, Senator Katelyn Collison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2098C453" w:rsidR="00B7544A" w:rsidRDefault="00714911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Scantrons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="00B37C36">
        <w:rPr>
          <w:rFonts w:ascii="Georgia" w:hAnsi="Georgia"/>
          <w:b/>
          <w:sz w:val="24"/>
          <w:szCs w:val="24"/>
        </w:rPr>
        <w:t xml:space="preserve">Pass </w:t>
      </w:r>
      <w:r w:rsidR="005029C8">
        <w:rPr>
          <w:rFonts w:ascii="Georgia" w:hAnsi="Georgia"/>
          <w:b/>
          <w:sz w:val="24"/>
          <w:szCs w:val="24"/>
        </w:rPr>
        <w:t>O</w:t>
      </w:r>
      <w:r w:rsidR="00B37C36">
        <w:rPr>
          <w:rFonts w:ascii="Georgia" w:hAnsi="Georgia"/>
          <w:b/>
          <w:sz w:val="24"/>
          <w:szCs w:val="24"/>
        </w:rPr>
        <w:t xml:space="preserve">ut </w:t>
      </w:r>
      <w:r>
        <w:rPr>
          <w:rFonts w:ascii="Georgia" w:hAnsi="Georgia"/>
          <w:b/>
          <w:sz w:val="24"/>
          <w:szCs w:val="24"/>
        </w:rPr>
        <w:t xml:space="preserve">for Students during </w:t>
      </w:r>
      <w:r w:rsidR="00B37C36">
        <w:rPr>
          <w:rFonts w:ascii="Georgia" w:hAnsi="Georgia"/>
          <w:b/>
          <w:sz w:val="24"/>
          <w:szCs w:val="24"/>
        </w:rPr>
        <w:t xml:space="preserve">Midterms </w:t>
      </w:r>
      <w:r w:rsidR="007E0765">
        <w:rPr>
          <w:rFonts w:ascii="Georgia" w:hAnsi="Georgia"/>
          <w:b/>
          <w:sz w:val="24"/>
          <w:szCs w:val="24"/>
        </w:rPr>
        <w:t xml:space="preserve">and Finals </w:t>
      </w:r>
      <w:r w:rsidR="004B021B">
        <w:rPr>
          <w:rFonts w:ascii="Georgia" w:hAnsi="Georgia"/>
          <w:b/>
          <w:sz w:val="24"/>
          <w:szCs w:val="24"/>
        </w:rPr>
        <w:t xml:space="preserve">  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7D4CA14" w14:textId="76ECCE12" w:rsidR="002B7E24" w:rsidRDefault="001639E1" w:rsidP="00B37C36">
      <w:pPr>
        <w:ind w:left="1440" w:hanging="1440"/>
        <w:rPr>
          <w:rFonts w:ascii="Georgia" w:hAnsi="Georgia"/>
          <w:color w:val="000000"/>
          <w:sz w:val="24"/>
          <w:szCs w:val="24"/>
        </w:rPr>
      </w:pPr>
      <w:r w:rsidRPr="00C52670">
        <w:rPr>
          <w:rFonts w:ascii="Georgia" w:hAnsi="Georgia"/>
          <w:color w:val="000000"/>
          <w:sz w:val="24"/>
          <w:szCs w:val="24"/>
        </w:rPr>
        <w:t>Whereas,</w:t>
      </w:r>
      <w:r w:rsidR="004B5D00">
        <w:rPr>
          <w:rFonts w:ascii="Georgia" w:hAnsi="Georgia"/>
          <w:color w:val="000000"/>
          <w:sz w:val="24"/>
          <w:szCs w:val="24"/>
        </w:rPr>
        <w:tab/>
      </w:r>
      <w:r w:rsidR="007E0765">
        <w:rPr>
          <w:rFonts w:ascii="Georgia" w:hAnsi="Georgia"/>
          <w:color w:val="000000"/>
          <w:sz w:val="24"/>
          <w:szCs w:val="24"/>
        </w:rPr>
        <w:t xml:space="preserve">ASG Senate </w:t>
      </w:r>
      <w:r w:rsidR="007409BA">
        <w:rPr>
          <w:rFonts w:ascii="Georgia" w:hAnsi="Georgia"/>
          <w:color w:val="000000"/>
          <w:sz w:val="24"/>
          <w:szCs w:val="24"/>
        </w:rPr>
        <w:t xml:space="preserve">passed out </w:t>
      </w:r>
      <w:proofErr w:type="spellStart"/>
      <w:r w:rsidR="007409BA">
        <w:rPr>
          <w:rFonts w:ascii="Georgia" w:hAnsi="Georgia"/>
          <w:color w:val="000000"/>
          <w:sz w:val="24"/>
          <w:szCs w:val="24"/>
        </w:rPr>
        <w:t>s</w:t>
      </w:r>
      <w:r w:rsidR="007E0765">
        <w:rPr>
          <w:rFonts w:ascii="Georgia" w:hAnsi="Georgia"/>
          <w:color w:val="000000"/>
          <w:sz w:val="24"/>
          <w:szCs w:val="24"/>
        </w:rPr>
        <w:t>cantrons</w:t>
      </w:r>
      <w:proofErr w:type="spellEnd"/>
      <w:r w:rsidR="007E0765">
        <w:rPr>
          <w:rFonts w:ascii="Georgia" w:hAnsi="Georgia"/>
          <w:color w:val="000000"/>
          <w:sz w:val="24"/>
          <w:szCs w:val="24"/>
        </w:rPr>
        <w:t xml:space="preserve"> </w:t>
      </w:r>
      <w:r w:rsidR="007409BA">
        <w:rPr>
          <w:rFonts w:ascii="Georgia" w:hAnsi="Georgia"/>
          <w:color w:val="000000"/>
          <w:sz w:val="24"/>
          <w:szCs w:val="24"/>
        </w:rPr>
        <w:t xml:space="preserve">free of charge to students </w:t>
      </w:r>
      <w:r w:rsidR="007E0765">
        <w:rPr>
          <w:rFonts w:ascii="Georgia" w:hAnsi="Georgia"/>
          <w:color w:val="000000"/>
          <w:sz w:val="24"/>
          <w:szCs w:val="24"/>
        </w:rPr>
        <w:t xml:space="preserve">during the annual </w:t>
      </w:r>
      <w:r w:rsidR="007409BA">
        <w:rPr>
          <w:rFonts w:ascii="Georgia" w:hAnsi="Georgia"/>
          <w:color w:val="000000"/>
          <w:sz w:val="24"/>
          <w:szCs w:val="24"/>
        </w:rPr>
        <w:t xml:space="preserve">ASG Cabinet Event, Coffee and Cookies that took place in Mullins Library on Sunday, December </w:t>
      </w:r>
      <w:r w:rsidR="009666E3">
        <w:rPr>
          <w:rFonts w:ascii="Georgia" w:hAnsi="Georgia"/>
          <w:color w:val="000000"/>
          <w:sz w:val="24"/>
          <w:szCs w:val="24"/>
        </w:rPr>
        <w:t>17</w:t>
      </w:r>
      <w:r w:rsidR="009666E3" w:rsidRPr="009666E3">
        <w:rPr>
          <w:rFonts w:ascii="Georgia" w:hAnsi="Georgia"/>
          <w:color w:val="000000"/>
          <w:sz w:val="24"/>
          <w:szCs w:val="24"/>
          <w:vertAlign w:val="superscript"/>
        </w:rPr>
        <w:t>th</w:t>
      </w:r>
      <w:r w:rsidR="009666E3">
        <w:rPr>
          <w:rFonts w:ascii="Georgia" w:hAnsi="Georgia"/>
          <w:color w:val="000000"/>
          <w:sz w:val="24"/>
          <w:szCs w:val="24"/>
        </w:rPr>
        <w:t xml:space="preserve"> </w:t>
      </w:r>
      <w:r w:rsidR="007409BA">
        <w:rPr>
          <w:rFonts w:ascii="Georgia" w:hAnsi="Georgia"/>
          <w:color w:val="000000"/>
          <w:sz w:val="24"/>
          <w:szCs w:val="24"/>
        </w:rPr>
        <w:t>2017</w:t>
      </w:r>
      <w:r w:rsidR="009666E3">
        <w:rPr>
          <w:rFonts w:ascii="Georgia" w:hAnsi="Georgia"/>
          <w:color w:val="000000"/>
          <w:sz w:val="24"/>
          <w:szCs w:val="24"/>
          <w:vertAlign w:val="superscript"/>
        </w:rPr>
        <w:t>t</w:t>
      </w:r>
      <w:r w:rsidR="009666E3">
        <w:rPr>
          <w:rFonts w:ascii="Georgia" w:hAnsi="Georgia"/>
          <w:color w:val="000000"/>
          <w:sz w:val="24"/>
          <w:szCs w:val="24"/>
        </w:rPr>
        <w:t xml:space="preserve"> from 1</w:t>
      </w:r>
      <w:bookmarkStart w:id="0" w:name="_GoBack"/>
      <w:bookmarkEnd w:id="0"/>
      <w:r w:rsidR="009666E3">
        <w:rPr>
          <w:rFonts w:ascii="Georgia" w:hAnsi="Georgia"/>
          <w:color w:val="000000"/>
          <w:sz w:val="24"/>
          <w:szCs w:val="24"/>
        </w:rPr>
        <w:t>0 pm -12 am; and</w:t>
      </w:r>
    </w:p>
    <w:p w14:paraId="6F65488B" w14:textId="7B22D11B" w:rsidR="007409BA" w:rsidRDefault="007E0765" w:rsidP="00B37C36">
      <w:pPr>
        <w:ind w:left="1440" w:hanging="1440"/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 xml:space="preserve">Whereas,   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    </w:t>
      </w:r>
      <w:r w:rsidR="007409BA">
        <w:rPr>
          <w:rFonts w:ascii="Georgia" w:hAnsi="Georgia"/>
          <w:color w:val="000000"/>
          <w:sz w:val="24"/>
          <w:szCs w:val="24"/>
        </w:rPr>
        <w:t xml:space="preserve">The Walton </w:t>
      </w:r>
      <w:r w:rsidR="00E92373">
        <w:rPr>
          <w:rFonts w:ascii="Georgia" w:hAnsi="Georgia"/>
          <w:color w:val="000000"/>
          <w:sz w:val="24"/>
          <w:szCs w:val="24"/>
        </w:rPr>
        <w:t>Caucus</w:t>
      </w:r>
      <w:r w:rsidR="007409BA">
        <w:rPr>
          <w:rFonts w:ascii="Georgia" w:hAnsi="Georgia"/>
          <w:color w:val="000000"/>
          <w:sz w:val="24"/>
          <w:szCs w:val="24"/>
        </w:rPr>
        <w:t xml:space="preserve"> purchased 10,850 </w:t>
      </w:r>
      <w:proofErr w:type="spellStart"/>
      <w:r w:rsidR="007409BA">
        <w:rPr>
          <w:rFonts w:ascii="Georgia" w:hAnsi="Georgia"/>
          <w:color w:val="000000"/>
          <w:sz w:val="24"/>
          <w:szCs w:val="24"/>
        </w:rPr>
        <w:t>scantrons</w:t>
      </w:r>
      <w:proofErr w:type="spellEnd"/>
      <w:r w:rsidR="007409BA">
        <w:rPr>
          <w:rFonts w:ascii="Georgia" w:hAnsi="Georgia"/>
          <w:color w:val="000000"/>
          <w:sz w:val="24"/>
          <w:szCs w:val="24"/>
        </w:rPr>
        <w:t xml:space="preserve"> and we have </w:t>
      </w:r>
      <w:r w:rsidR="00E92373">
        <w:rPr>
          <w:rFonts w:ascii="Georgia" w:hAnsi="Georgia"/>
          <w:color w:val="000000"/>
          <w:sz w:val="24"/>
          <w:szCs w:val="24"/>
        </w:rPr>
        <w:t>over 7000 left</w:t>
      </w:r>
      <w:r w:rsidR="007409BA">
        <w:rPr>
          <w:rFonts w:ascii="Georgia" w:hAnsi="Georgia"/>
          <w:color w:val="000000"/>
          <w:sz w:val="24"/>
          <w:szCs w:val="24"/>
        </w:rPr>
        <w:t xml:space="preserve"> t</w:t>
      </w:r>
      <w:r w:rsidR="009666E3">
        <w:rPr>
          <w:rFonts w:ascii="Georgia" w:hAnsi="Georgia"/>
          <w:color w:val="000000"/>
          <w:sz w:val="24"/>
          <w:szCs w:val="24"/>
        </w:rPr>
        <w:t>hat this senate body purchased; and</w:t>
      </w:r>
    </w:p>
    <w:p w14:paraId="0943AFA3" w14:textId="7366B699" w:rsidR="007409BA" w:rsidRDefault="009666E3" w:rsidP="009666E3">
      <w:pPr>
        <w:ind w:left="1440" w:hanging="1440"/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 xml:space="preserve">Whereas,   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  </w:t>
      </w:r>
      <w:r w:rsidR="007409BA">
        <w:rPr>
          <w:rFonts w:ascii="Georgia" w:hAnsi="Georgia"/>
          <w:color w:val="000000"/>
          <w:sz w:val="24"/>
          <w:szCs w:val="24"/>
        </w:rPr>
        <w:t xml:space="preserve">The Walton </w:t>
      </w:r>
      <w:r w:rsidR="00E92373">
        <w:rPr>
          <w:rFonts w:ascii="Georgia" w:hAnsi="Georgia"/>
          <w:color w:val="000000"/>
          <w:sz w:val="24"/>
          <w:szCs w:val="24"/>
        </w:rPr>
        <w:t>Caucus</w:t>
      </w:r>
      <w:r w:rsidR="007409BA">
        <w:rPr>
          <w:rFonts w:ascii="Georgia" w:hAnsi="Georgia"/>
          <w:color w:val="000000"/>
          <w:sz w:val="24"/>
          <w:szCs w:val="24"/>
        </w:rPr>
        <w:t xml:space="preserve"> would like to host multiple events both informal and informal to distribute the </w:t>
      </w:r>
      <w:proofErr w:type="spellStart"/>
      <w:r w:rsidR="007409BA">
        <w:rPr>
          <w:rFonts w:ascii="Georgia" w:hAnsi="Georgia"/>
          <w:color w:val="000000"/>
          <w:sz w:val="24"/>
          <w:szCs w:val="24"/>
        </w:rPr>
        <w:t>scantrons</w:t>
      </w:r>
      <w:proofErr w:type="spellEnd"/>
      <w:r w:rsidR="007409BA">
        <w:rPr>
          <w:rFonts w:ascii="Georgia" w:hAnsi="Georgia"/>
          <w:color w:val="000000"/>
          <w:sz w:val="24"/>
          <w:szCs w:val="24"/>
        </w:rPr>
        <w:t xml:space="preserve"> to stude</w:t>
      </w:r>
      <w:r>
        <w:rPr>
          <w:rFonts w:ascii="Georgia" w:hAnsi="Georgia"/>
          <w:color w:val="000000"/>
          <w:sz w:val="24"/>
          <w:szCs w:val="24"/>
        </w:rPr>
        <w:t xml:space="preserve">nts during midterms and finals; and </w:t>
      </w:r>
    </w:p>
    <w:p w14:paraId="01EBF5B6" w14:textId="1F5FA51A" w:rsidR="002B7E24" w:rsidRPr="00B701E3" w:rsidRDefault="009666E3" w:rsidP="00B701E3">
      <w:pPr>
        <w:ind w:left="1440" w:hanging="144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Whereas,</w:t>
      </w:r>
      <w:r>
        <w:rPr>
          <w:rFonts w:ascii="Georgia" w:hAnsi="Georgia"/>
          <w:color w:val="000000"/>
          <w:sz w:val="24"/>
          <w:szCs w:val="24"/>
        </w:rPr>
        <w:tab/>
        <w:t>ASG senate’s goal is to serve the student body and this is the best way to give back to the students by volunteering time; and</w:t>
      </w:r>
      <w:r w:rsidR="00743417">
        <w:rPr>
          <w:rFonts w:ascii="Georgia" w:hAnsi="Georgia"/>
          <w:sz w:val="24"/>
          <w:szCs w:val="24"/>
        </w:rPr>
        <w:t xml:space="preserve"> </w:t>
      </w:r>
      <w:r w:rsidR="007409BA">
        <w:rPr>
          <w:rFonts w:ascii="Georgia" w:hAnsi="Georgia"/>
          <w:sz w:val="24"/>
          <w:szCs w:val="24"/>
        </w:rPr>
        <w:t xml:space="preserve">  </w:t>
      </w:r>
      <w:r w:rsidR="004B5D00">
        <w:rPr>
          <w:rFonts w:ascii="Georgia" w:hAnsi="Georgia"/>
          <w:sz w:val="24"/>
          <w:szCs w:val="24"/>
        </w:rPr>
        <w:t xml:space="preserve"> </w:t>
      </w:r>
    </w:p>
    <w:p w14:paraId="672C07DF" w14:textId="42895225" w:rsidR="009666E3" w:rsidRDefault="004B5D00" w:rsidP="00B701E3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43417">
        <w:rPr>
          <w:rFonts w:ascii="Georgia" w:hAnsi="Georgia"/>
          <w:sz w:val="24"/>
          <w:szCs w:val="24"/>
        </w:rPr>
        <w:t xml:space="preserve">ASG Members take an oath of allegiance to the organization </w:t>
      </w:r>
      <w:r w:rsidR="009666E3">
        <w:rPr>
          <w:rFonts w:ascii="Georgia" w:hAnsi="Georgia"/>
          <w:sz w:val="24"/>
          <w:szCs w:val="24"/>
        </w:rPr>
        <w:t>and should be able to use their</w:t>
      </w:r>
      <w:r w:rsidR="005029C8">
        <w:rPr>
          <w:rFonts w:ascii="Georgia" w:hAnsi="Georgia"/>
          <w:sz w:val="24"/>
          <w:szCs w:val="24"/>
        </w:rPr>
        <w:t xml:space="preserve"> own discretion in deciding how many </w:t>
      </w:r>
      <w:proofErr w:type="spellStart"/>
      <w:r w:rsidR="00743417">
        <w:rPr>
          <w:rFonts w:ascii="Georgia" w:hAnsi="Georgia"/>
          <w:sz w:val="24"/>
          <w:szCs w:val="24"/>
        </w:rPr>
        <w:t>scantrons</w:t>
      </w:r>
      <w:proofErr w:type="spellEnd"/>
      <w:r w:rsidR="00743417">
        <w:rPr>
          <w:rFonts w:ascii="Georgia" w:hAnsi="Georgia"/>
          <w:sz w:val="24"/>
          <w:szCs w:val="24"/>
        </w:rPr>
        <w:t xml:space="preserve"> </w:t>
      </w:r>
      <w:r w:rsidR="005029C8">
        <w:rPr>
          <w:rFonts w:ascii="Georgia" w:hAnsi="Georgia"/>
          <w:sz w:val="24"/>
          <w:szCs w:val="24"/>
        </w:rPr>
        <w:t>to hand out to each student</w:t>
      </w:r>
      <w:r w:rsidR="00743417">
        <w:rPr>
          <w:rFonts w:ascii="Georgia" w:hAnsi="Georgia"/>
          <w:sz w:val="24"/>
          <w:szCs w:val="24"/>
        </w:rPr>
        <w:t xml:space="preserve"> at tabling events</w:t>
      </w:r>
      <w:r w:rsidR="005029C8">
        <w:rPr>
          <w:rFonts w:ascii="Georgia" w:hAnsi="Georgia"/>
          <w:sz w:val="24"/>
          <w:szCs w:val="24"/>
        </w:rPr>
        <w:t xml:space="preserve">. </w:t>
      </w:r>
    </w:p>
    <w:p w14:paraId="13FCEF7B" w14:textId="77777777" w:rsidR="00B701E3" w:rsidRDefault="00B701E3" w:rsidP="009666E3">
      <w:pPr>
        <w:ind w:left="2880" w:hanging="2880"/>
        <w:rPr>
          <w:rFonts w:ascii="Georgia" w:hAnsi="Georgia"/>
          <w:color w:val="000000"/>
          <w:sz w:val="24"/>
          <w:szCs w:val="24"/>
        </w:rPr>
      </w:pPr>
    </w:p>
    <w:p w14:paraId="5DADDA62" w14:textId="5264F89A" w:rsidR="009666E3" w:rsidRDefault="009666E3" w:rsidP="009666E3">
      <w:pPr>
        <w:ind w:left="2880" w:hanging="288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Be it further resolved:</w:t>
      </w:r>
      <w:r>
        <w:rPr>
          <w:rFonts w:ascii="Georgia" w:hAnsi="Georgia"/>
          <w:color w:val="000000"/>
          <w:sz w:val="24"/>
          <w:szCs w:val="24"/>
        </w:rPr>
        <w:tab/>
        <w:t xml:space="preserve">With the help of all </w:t>
      </w:r>
      <w:r w:rsidR="00B701E3">
        <w:rPr>
          <w:rFonts w:ascii="Georgia" w:hAnsi="Georgia"/>
          <w:color w:val="000000"/>
          <w:sz w:val="24"/>
          <w:szCs w:val="24"/>
        </w:rPr>
        <w:t xml:space="preserve">willing </w:t>
      </w:r>
      <w:r>
        <w:rPr>
          <w:rFonts w:ascii="Georgia" w:hAnsi="Georgia"/>
          <w:color w:val="000000"/>
          <w:sz w:val="24"/>
          <w:szCs w:val="24"/>
        </w:rPr>
        <w:t>branches of ASG, tabling events would be held on Tuesday, March 13th; Tuesday, April 10</w:t>
      </w:r>
      <w:r w:rsidRPr="007409BA">
        <w:rPr>
          <w:rFonts w:ascii="Georgia" w:hAnsi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/>
          <w:color w:val="000000"/>
          <w:sz w:val="24"/>
          <w:szCs w:val="24"/>
        </w:rPr>
        <w:t xml:space="preserve"> and Tuesday May 2nd from 11-2 in the union mall; and</w:t>
      </w:r>
    </w:p>
    <w:p w14:paraId="719FCDDF" w14:textId="473AFDB9" w:rsidR="009666E3" w:rsidRPr="00B37C36" w:rsidRDefault="009666E3" w:rsidP="009666E3">
      <w:pPr>
        <w:ind w:left="2880" w:hanging="288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Be it further resolved:</w:t>
      </w:r>
      <w:r>
        <w:rPr>
          <w:rFonts w:ascii="Georgia" w:hAnsi="Georgia"/>
          <w:color w:val="000000"/>
          <w:sz w:val="24"/>
          <w:szCs w:val="24"/>
        </w:rPr>
        <w:tab/>
        <w:t xml:space="preserve">ASG Members would be encouraged to sign up to table to pass out </w:t>
      </w:r>
      <w:proofErr w:type="spellStart"/>
      <w:r>
        <w:rPr>
          <w:rFonts w:ascii="Georgia" w:hAnsi="Georgia"/>
          <w:color w:val="000000"/>
          <w:sz w:val="24"/>
          <w:szCs w:val="24"/>
        </w:rPr>
        <w:t>scantrons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at the events and FLF Members would pass out the </w:t>
      </w:r>
      <w:proofErr w:type="spellStart"/>
      <w:r>
        <w:rPr>
          <w:rFonts w:ascii="Georgia" w:hAnsi="Georgia"/>
          <w:color w:val="000000"/>
          <w:sz w:val="24"/>
          <w:szCs w:val="24"/>
        </w:rPr>
        <w:t>scantrons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during their office hours; and</w:t>
      </w:r>
    </w:p>
    <w:p w14:paraId="1AA9CFE9" w14:textId="3D99F639" w:rsidR="009666E3" w:rsidRDefault="009666E3" w:rsidP="009666E3">
      <w:pPr>
        <w:ind w:left="2880" w:hanging="288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  <w:t xml:space="preserve">To increase the number of students we reach, ASG Members are encouraged to sign for a number of </w:t>
      </w:r>
      <w:proofErr w:type="spellStart"/>
      <w:r>
        <w:rPr>
          <w:rFonts w:ascii="Georgia" w:hAnsi="Georgia"/>
          <w:sz w:val="24"/>
          <w:szCs w:val="24"/>
        </w:rPr>
        <w:t>scantrons</w:t>
      </w:r>
      <w:proofErr w:type="spellEnd"/>
      <w:r>
        <w:rPr>
          <w:rFonts w:ascii="Georgia" w:hAnsi="Georgia"/>
          <w:sz w:val="24"/>
          <w:szCs w:val="24"/>
        </w:rPr>
        <w:t xml:space="preserve"> and deliver them to their class during/before test; and     </w:t>
      </w:r>
    </w:p>
    <w:p w14:paraId="6B24A2CD" w14:textId="5B7A5B45" w:rsidR="00C52670" w:rsidRPr="00C52670" w:rsidRDefault="001639E1" w:rsidP="00C52670">
      <w:pPr>
        <w:ind w:left="2880" w:hanging="2880"/>
        <w:rPr>
          <w:rFonts w:ascii="Times" w:hAnsi="Times"/>
          <w:sz w:val="20"/>
          <w:szCs w:val="20"/>
        </w:rPr>
      </w:pPr>
      <w:r w:rsidRPr="001639E1">
        <w:rPr>
          <w:rFonts w:ascii="Georgia" w:hAnsi="Georgia"/>
          <w:sz w:val="24"/>
          <w:szCs w:val="24"/>
        </w:rPr>
        <w:lastRenderedPageBreak/>
        <w:t>Be it f</w:t>
      </w:r>
      <w:r w:rsidR="009666E3">
        <w:rPr>
          <w:rFonts w:ascii="Georgia" w:hAnsi="Georgia"/>
          <w:sz w:val="24"/>
          <w:szCs w:val="24"/>
        </w:rPr>
        <w:t>inally</w:t>
      </w:r>
      <w:r w:rsidRPr="001639E1">
        <w:rPr>
          <w:rFonts w:ascii="Georgia" w:hAnsi="Georgia"/>
          <w:sz w:val="24"/>
          <w:szCs w:val="24"/>
        </w:rPr>
        <w:t xml:space="preserve"> resolved:</w:t>
      </w:r>
      <w:r w:rsidRPr="001639E1">
        <w:rPr>
          <w:rFonts w:ascii="Georgia" w:hAnsi="Georgia"/>
          <w:sz w:val="24"/>
          <w:szCs w:val="24"/>
        </w:rPr>
        <w:tab/>
      </w:r>
      <w:r w:rsidR="005029C8">
        <w:rPr>
          <w:rFonts w:ascii="Georgia" w:hAnsi="Georgia"/>
          <w:color w:val="000000"/>
          <w:sz w:val="24"/>
          <w:szCs w:val="24"/>
        </w:rPr>
        <w:t xml:space="preserve">A copy </w:t>
      </w:r>
      <w:r w:rsidR="009666E3">
        <w:rPr>
          <w:rFonts w:ascii="Georgia" w:hAnsi="Georgia"/>
          <w:color w:val="000000"/>
          <w:sz w:val="24"/>
          <w:szCs w:val="24"/>
        </w:rPr>
        <w:t xml:space="preserve">of the resolution </w:t>
      </w:r>
      <w:r w:rsidR="005029C8">
        <w:rPr>
          <w:rFonts w:ascii="Georgia" w:hAnsi="Georgia"/>
          <w:color w:val="000000"/>
          <w:sz w:val="24"/>
          <w:szCs w:val="24"/>
        </w:rPr>
        <w:t xml:space="preserve">will be sent </w:t>
      </w:r>
      <w:r w:rsidR="00743417">
        <w:rPr>
          <w:rFonts w:ascii="Georgia" w:hAnsi="Georgia"/>
          <w:color w:val="000000"/>
          <w:sz w:val="24"/>
          <w:szCs w:val="24"/>
        </w:rPr>
        <w:t xml:space="preserve">to </w:t>
      </w:r>
      <w:r w:rsidR="00E92373">
        <w:rPr>
          <w:rFonts w:ascii="Georgia" w:hAnsi="Georgia"/>
          <w:color w:val="000000"/>
          <w:sz w:val="24"/>
          <w:szCs w:val="24"/>
        </w:rPr>
        <w:t xml:space="preserve">the union </w:t>
      </w:r>
      <w:r w:rsidR="009666E3">
        <w:rPr>
          <w:rFonts w:ascii="Georgia" w:hAnsi="Georgia"/>
          <w:color w:val="000000"/>
          <w:sz w:val="24"/>
          <w:szCs w:val="24"/>
        </w:rPr>
        <w:t>as backing for a</w:t>
      </w:r>
      <w:r w:rsidR="00743417">
        <w:rPr>
          <w:rFonts w:ascii="Georgia" w:hAnsi="Georgia"/>
          <w:color w:val="000000"/>
          <w:sz w:val="24"/>
          <w:szCs w:val="24"/>
        </w:rPr>
        <w:t xml:space="preserve"> tabling event. </w:t>
      </w:r>
    </w:p>
    <w:p w14:paraId="6E8BBF3C" w14:textId="58F5DCCE" w:rsidR="00B7544A" w:rsidRPr="004033D2" w:rsidRDefault="00B7544A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405A73D8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B02206">
        <w:rPr>
          <w:rFonts w:ascii="Georgia" w:hAnsi="Georgia"/>
          <w:sz w:val="24"/>
          <w:szCs w:val="24"/>
          <w:u w:val="single"/>
        </w:rPr>
        <w:t>acclimation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05DD6CA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r w:rsidR="00B02206">
        <w:rPr>
          <w:rFonts w:ascii="Georgia" w:hAnsi="Georgia"/>
          <w:sz w:val="24"/>
          <w:szCs w:val="24"/>
        </w:rPr>
        <w:t xml:space="preserve"> </w:t>
      </w:r>
      <w:r w:rsidR="00B02206" w:rsidRPr="00B02206">
        <w:rPr>
          <w:rFonts w:ascii="Georgia" w:hAnsi="Georgia"/>
          <w:sz w:val="24"/>
          <w:szCs w:val="24"/>
          <w:u w:val="single"/>
        </w:rPr>
        <w:t>yes</w:t>
      </w:r>
      <w:proofErr w:type="gramEnd"/>
      <w:r w:rsidRPr="00B02206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5350E4C9" w:rsidR="00FD4654" w:rsidRPr="004033D2" w:rsidRDefault="004A61F0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</w:t>
      </w:r>
      <w:r w:rsidR="002506F3">
        <w:rPr>
          <w:rFonts w:ascii="Georgia" w:hAnsi="Georgia"/>
          <w:sz w:val="24"/>
          <w:szCs w:val="24"/>
        </w:rPr>
        <w:t xml:space="preserve"> </w:t>
      </w:r>
      <w:proofErr w:type="spellStart"/>
      <w:r w:rsidR="002506F3">
        <w:rPr>
          <w:rFonts w:ascii="Georgia" w:hAnsi="Georgia"/>
          <w:sz w:val="24"/>
          <w:szCs w:val="24"/>
        </w:rPr>
        <w:t>Be</w:t>
      </w:r>
      <w:r>
        <w:rPr>
          <w:rFonts w:ascii="Georgia" w:hAnsi="Georgia"/>
          <w:sz w:val="24"/>
          <w:szCs w:val="24"/>
        </w:rPr>
        <w:t>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100352BE" w:rsidR="00FD4654" w:rsidRPr="00E52A24" w:rsidRDefault="004A61F0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Andrew </w:t>
      </w:r>
      <w:proofErr w:type="spellStart"/>
      <w:r>
        <w:rPr>
          <w:rFonts w:ascii="Georgia" w:hAnsi="Georgia"/>
          <w:sz w:val="24"/>
          <w:szCs w:val="24"/>
        </w:rPr>
        <w:t>Counce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735E7" w14:textId="77777777" w:rsidR="00C920B6" w:rsidRPr="005E10AD" w:rsidRDefault="00C920B6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05685580" w14:textId="77777777" w:rsidR="00C920B6" w:rsidRPr="005E10AD" w:rsidRDefault="00C920B6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176C70" w:rsidRDefault="00176C70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176C70" w:rsidRDefault="00176C70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0EEDC52A" w:rsidR="00176C70" w:rsidRPr="00F9366A" w:rsidRDefault="00176C70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B02206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176C70" w:rsidRDefault="00176C70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B1F65" w14:textId="77777777" w:rsidR="00C920B6" w:rsidRPr="005E10AD" w:rsidRDefault="00C920B6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1A819573" w14:textId="77777777" w:rsidR="00C920B6" w:rsidRPr="005E10AD" w:rsidRDefault="00C920B6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457A7"/>
    <w:rsid w:val="00065FC5"/>
    <w:rsid w:val="000766A6"/>
    <w:rsid w:val="00115572"/>
    <w:rsid w:val="001362F3"/>
    <w:rsid w:val="00140DAC"/>
    <w:rsid w:val="00144D11"/>
    <w:rsid w:val="00161A55"/>
    <w:rsid w:val="001639E1"/>
    <w:rsid w:val="00166071"/>
    <w:rsid w:val="001660C2"/>
    <w:rsid w:val="00176701"/>
    <w:rsid w:val="00176C70"/>
    <w:rsid w:val="001844F1"/>
    <w:rsid w:val="001B06FD"/>
    <w:rsid w:val="001B71A8"/>
    <w:rsid w:val="001C0624"/>
    <w:rsid w:val="001F3431"/>
    <w:rsid w:val="002151C8"/>
    <w:rsid w:val="002461E2"/>
    <w:rsid w:val="002506F3"/>
    <w:rsid w:val="002A4115"/>
    <w:rsid w:val="002A72E4"/>
    <w:rsid w:val="002B7E24"/>
    <w:rsid w:val="003071EC"/>
    <w:rsid w:val="00331853"/>
    <w:rsid w:val="00335315"/>
    <w:rsid w:val="00351852"/>
    <w:rsid w:val="00375D5A"/>
    <w:rsid w:val="0038284A"/>
    <w:rsid w:val="003A28BE"/>
    <w:rsid w:val="003B39BF"/>
    <w:rsid w:val="003C59E5"/>
    <w:rsid w:val="00401329"/>
    <w:rsid w:val="00414609"/>
    <w:rsid w:val="004709B7"/>
    <w:rsid w:val="004A61F0"/>
    <w:rsid w:val="004A74EE"/>
    <w:rsid w:val="004B021B"/>
    <w:rsid w:val="004B5D00"/>
    <w:rsid w:val="004C1DE6"/>
    <w:rsid w:val="004D380B"/>
    <w:rsid w:val="004E1CFF"/>
    <w:rsid w:val="005029C8"/>
    <w:rsid w:val="00505261"/>
    <w:rsid w:val="00551413"/>
    <w:rsid w:val="00562B8E"/>
    <w:rsid w:val="00575802"/>
    <w:rsid w:val="005A3544"/>
    <w:rsid w:val="005B2D8B"/>
    <w:rsid w:val="005D2771"/>
    <w:rsid w:val="005D57B7"/>
    <w:rsid w:val="005E7417"/>
    <w:rsid w:val="00605EFD"/>
    <w:rsid w:val="006307E9"/>
    <w:rsid w:val="0065596B"/>
    <w:rsid w:val="00666199"/>
    <w:rsid w:val="006741E9"/>
    <w:rsid w:val="006762A7"/>
    <w:rsid w:val="006908D2"/>
    <w:rsid w:val="00695C43"/>
    <w:rsid w:val="006F680F"/>
    <w:rsid w:val="006F6E1F"/>
    <w:rsid w:val="0071274B"/>
    <w:rsid w:val="00714911"/>
    <w:rsid w:val="007409BA"/>
    <w:rsid w:val="00741DF5"/>
    <w:rsid w:val="00743417"/>
    <w:rsid w:val="007571F1"/>
    <w:rsid w:val="00770F9A"/>
    <w:rsid w:val="00777C2F"/>
    <w:rsid w:val="007933A3"/>
    <w:rsid w:val="007B7DB2"/>
    <w:rsid w:val="007E0765"/>
    <w:rsid w:val="007E2466"/>
    <w:rsid w:val="00841370"/>
    <w:rsid w:val="00842B9F"/>
    <w:rsid w:val="008467DE"/>
    <w:rsid w:val="00851174"/>
    <w:rsid w:val="00856E56"/>
    <w:rsid w:val="00871B81"/>
    <w:rsid w:val="00890748"/>
    <w:rsid w:val="008B2F18"/>
    <w:rsid w:val="008D2DC7"/>
    <w:rsid w:val="00907870"/>
    <w:rsid w:val="00910F49"/>
    <w:rsid w:val="00924BCB"/>
    <w:rsid w:val="009454AE"/>
    <w:rsid w:val="009666E3"/>
    <w:rsid w:val="009762BD"/>
    <w:rsid w:val="00983E92"/>
    <w:rsid w:val="009A124C"/>
    <w:rsid w:val="009A2F26"/>
    <w:rsid w:val="009A3B2E"/>
    <w:rsid w:val="009A40BD"/>
    <w:rsid w:val="009D39DB"/>
    <w:rsid w:val="009D3F95"/>
    <w:rsid w:val="009D6DEC"/>
    <w:rsid w:val="009D79BE"/>
    <w:rsid w:val="00A15D9C"/>
    <w:rsid w:val="00A37791"/>
    <w:rsid w:val="00AD0466"/>
    <w:rsid w:val="00B02206"/>
    <w:rsid w:val="00B3653D"/>
    <w:rsid w:val="00B37C36"/>
    <w:rsid w:val="00B50E7A"/>
    <w:rsid w:val="00B701E3"/>
    <w:rsid w:val="00B7544A"/>
    <w:rsid w:val="00B76872"/>
    <w:rsid w:val="00B81895"/>
    <w:rsid w:val="00BB0B95"/>
    <w:rsid w:val="00BB7229"/>
    <w:rsid w:val="00BC40C3"/>
    <w:rsid w:val="00BE3D40"/>
    <w:rsid w:val="00BE77D9"/>
    <w:rsid w:val="00BF4CB1"/>
    <w:rsid w:val="00C52670"/>
    <w:rsid w:val="00C5406A"/>
    <w:rsid w:val="00C56AAD"/>
    <w:rsid w:val="00C77A43"/>
    <w:rsid w:val="00C920B6"/>
    <w:rsid w:val="00CA70C3"/>
    <w:rsid w:val="00CE13B5"/>
    <w:rsid w:val="00D20EA8"/>
    <w:rsid w:val="00D45966"/>
    <w:rsid w:val="00D632C8"/>
    <w:rsid w:val="00D81BC0"/>
    <w:rsid w:val="00DB2936"/>
    <w:rsid w:val="00DC3EA1"/>
    <w:rsid w:val="00DD2794"/>
    <w:rsid w:val="00DF6B7C"/>
    <w:rsid w:val="00E072B8"/>
    <w:rsid w:val="00E52A24"/>
    <w:rsid w:val="00E54ED2"/>
    <w:rsid w:val="00E92373"/>
    <w:rsid w:val="00E978C7"/>
    <w:rsid w:val="00EE7357"/>
    <w:rsid w:val="00F05B17"/>
    <w:rsid w:val="00F51B95"/>
    <w:rsid w:val="00F7179E"/>
    <w:rsid w:val="00F80049"/>
    <w:rsid w:val="00FA3FC5"/>
    <w:rsid w:val="00FA4107"/>
    <w:rsid w:val="00FB1550"/>
    <w:rsid w:val="00FB23FE"/>
    <w:rsid w:val="00FD4654"/>
    <w:rsid w:val="00FE0887"/>
    <w:rsid w:val="00FE0E0E"/>
    <w:rsid w:val="00FE3A86"/>
    <w:rsid w:val="00FF27FA"/>
    <w:rsid w:val="00FF2F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D40E6CD4-F7FF-4248-BE2E-C047370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FootnoteText">
    <w:name w:val="footnote text"/>
    <w:basedOn w:val="Normal"/>
    <w:link w:val="FootnoteTextChar"/>
    <w:unhideWhenUsed/>
    <w:rsid w:val="00176C7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76C70"/>
    <w:rPr>
      <w:rFonts w:ascii="Calibri" w:eastAsia="Times New Roman" w:hAnsi="Calibri"/>
      <w:sz w:val="24"/>
      <w:szCs w:val="24"/>
    </w:rPr>
  </w:style>
  <w:style w:type="character" w:styleId="FootnoteReference">
    <w:name w:val="footnote reference"/>
    <w:basedOn w:val="DefaultParagraphFont"/>
    <w:unhideWhenUsed/>
    <w:rsid w:val="00176C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6C7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B71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1A8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1A8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B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6538-8923-1B46-BBE6-DCD92302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3</cp:revision>
  <cp:lastPrinted>2011-09-22T22:01:00Z</cp:lastPrinted>
  <dcterms:created xsi:type="dcterms:W3CDTF">2018-03-27T18:08:00Z</dcterms:created>
  <dcterms:modified xsi:type="dcterms:W3CDTF">2018-03-28T01:05:00Z</dcterms:modified>
</cp:coreProperties>
</file>