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34FE5" w14:textId="77777777"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E73FB78" wp14:editId="5283149E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A1">
        <w:rPr>
          <w:sz w:val="24"/>
          <w:szCs w:val="24"/>
        </w:rPr>
        <w:t>0</w:t>
      </w:r>
    </w:p>
    <w:p w14:paraId="42ACD5A3" w14:textId="156BB60D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Senate </w:t>
      </w:r>
      <w:r w:rsidR="00BE53E5">
        <w:rPr>
          <w:rFonts w:cs="Georgia"/>
          <w:sz w:val="24"/>
          <w:szCs w:val="24"/>
        </w:rPr>
        <w:t xml:space="preserve">Minutes </w:t>
      </w:r>
    </w:p>
    <w:p w14:paraId="7B8CB90F" w14:textId="77777777" w:rsidR="00CF0A62" w:rsidRDefault="009B7FB9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February 6</w:t>
      </w:r>
      <w:r w:rsidRPr="009B7FB9">
        <w:rPr>
          <w:rFonts w:cs="Georgia"/>
          <w:sz w:val="24"/>
          <w:szCs w:val="24"/>
          <w:vertAlign w:val="superscript"/>
        </w:rPr>
        <w:t>th</w:t>
      </w:r>
      <w:r w:rsidR="00E904F5">
        <w:rPr>
          <w:rFonts w:cs="Georgia"/>
          <w:sz w:val="24"/>
          <w:szCs w:val="24"/>
        </w:rPr>
        <w:t>, 2018</w:t>
      </w:r>
    </w:p>
    <w:p w14:paraId="60A47566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2038BB20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3B6F71C6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6033CFF6" w14:textId="467A0D63" w:rsidR="00BE53E5" w:rsidRDefault="00BE53E5" w:rsidP="00BE53E5">
      <w:pPr>
        <w:rPr>
          <w:rFonts w:cs="Georgia"/>
          <w:bCs/>
          <w:sz w:val="24"/>
          <w:szCs w:val="24"/>
        </w:rPr>
      </w:pPr>
      <w:r>
        <w:rPr>
          <w:rFonts w:cs="Georgia"/>
          <w:b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 xml:space="preserve">a. 37 present </w:t>
      </w:r>
    </w:p>
    <w:p w14:paraId="04DAEF64" w14:textId="536057F2" w:rsidR="00BE53E5" w:rsidRDefault="00BE53E5" w:rsidP="00BE53E5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b. 4 proxy </w:t>
      </w:r>
    </w:p>
    <w:p w14:paraId="546D206B" w14:textId="321AB59B" w:rsidR="00BE53E5" w:rsidRPr="00BE53E5" w:rsidRDefault="00BE53E5" w:rsidP="00BE53E5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c. 7 absent </w:t>
      </w:r>
    </w:p>
    <w:p w14:paraId="3D6C86C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077B75EF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26680C0C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00A2E102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039EC97F" w14:textId="45B5DB37" w:rsidR="009B7FB9" w:rsidRDefault="009B7FB9" w:rsidP="009B7FB9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Assistant Vice Provost, Trevor Francis </w:t>
      </w:r>
      <w:r w:rsidR="00BE53E5">
        <w:rPr>
          <w:rFonts w:ascii="Georgia" w:hAnsi="Georgia" w:cs="Georgia"/>
          <w:sz w:val="24"/>
          <w:szCs w:val="24"/>
        </w:rPr>
        <w:t xml:space="preserve">(speakers time indefinitely extended) </w:t>
      </w:r>
    </w:p>
    <w:p w14:paraId="539F99CF" w14:textId="2A469066" w:rsidR="00BE53E5" w:rsidRDefault="00BE53E5" w:rsidP="00BE53E5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Worked in </w:t>
      </w:r>
      <w:r w:rsidR="003A4ECF">
        <w:rPr>
          <w:rFonts w:cs="Georgia"/>
          <w:sz w:val="24"/>
          <w:szCs w:val="24"/>
        </w:rPr>
        <w:t>Fulbright</w:t>
      </w:r>
      <w:r>
        <w:rPr>
          <w:rFonts w:cs="Georgia"/>
          <w:sz w:val="24"/>
          <w:szCs w:val="24"/>
        </w:rPr>
        <w:t xml:space="preserve"> for about 10 years and then a retention office for about 3 years. This past September, the Chancellor hired a Provost for Student Success and he was </w:t>
      </w:r>
      <w:r w:rsidR="003A4ECF">
        <w:rPr>
          <w:rFonts w:cs="Georgia"/>
          <w:sz w:val="24"/>
          <w:szCs w:val="24"/>
        </w:rPr>
        <w:t>repositioned</w:t>
      </w:r>
      <w:r>
        <w:rPr>
          <w:rFonts w:cs="Georgia"/>
          <w:sz w:val="24"/>
          <w:szCs w:val="24"/>
        </w:rPr>
        <w:t xml:space="preserve"> in the Student Success office with the goal to be able to outline a plan for student success for the next several years. </w:t>
      </w:r>
    </w:p>
    <w:p w14:paraId="57A64348" w14:textId="065853A5" w:rsidR="00BE53E5" w:rsidRDefault="00BE53E5" w:rsidP="00BE53E5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Campuses that make a difference in the lives of students align with each other so all departments are moving into the same direction. </w:t>
      </w:r>
    </w:p>
    <w:p w14:paraId="20701167" w14:textId="4764D14A" w:rsidR="00BE53E5" w:rsidRDefault="00BE53E5" w:rsidP="00BE53E5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The Chancellor has outlined 5 goals for Student Success: pre-enrollment (what are we doing within the K-12 system to help prepare students in AR for life beyond high school), transition to the U of A (beyond orientation because we are not doing enough to help students transition into college), </w:t>
      </w:r>
      <w:r w:rsidR="003A4ECF">
        <w:rPr>
          <w:rFonts w:cs="Georgia"/>
          <w:sz w:val="24"/>
          <w:szCs w:val="24"/>
        </w:rPr>
        <w:t>transition</w:t>
      </w:r>
      <w:r>
        <w:rPr>
          <w:rFonts w:cs="Georgia"/>
          <w:sz w:val="24"/>
          <w:szCs w:val="24"/>
        </w:rPr>
        <w:t xml:space="preserve"> focus (what are we doing in off seasons to help students be better the following semester), on time graduation, next steps after graduation. </w:t>
      </w:r>
    </w:p>
    <w:p w14:paraId="4664F648" w14:textId="572AA0F9" w:rsidR="00FA1F34" w:rsidRDefault="00BE53E5" w:rsidP="00FA1F34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Some change</w:t>
      </w:r>
      <w:r w:rsidR="00FF5E67">
        <w:rPr>
          <w:rFonts w:cs="Georgia"/>
          <w:sz w:val="24"/>
          <w:szCs w:val="24"/>
        </w:rPr>
        <w:t xml:space="preserve">s that are going to take place next fall: </w:t>
      </w:r>
      <w:r w:rsidR="00DC4FE1">
        <w:rPr>
          <w:rFonts w:cs="Georgia"/>
          <w:sz w:val="24"/>
          <w:szCs w:val="24"/>
        </w:rPr>
        <w:t xml:space="preserve">university perspectives </w:t>
      </w:r>
      <w:r w:rsidR="009420F7">
        <w:rPr>
          <w:rFonts w:cs="Georgia"/>
          <w:sz w:val="24"/>
          <w:szCs w:val="24"/>
        </w:rPr>
        <w:t xml:space="preserve">modules will be eliminated, </w:t>
      </w:r>
      <w:r w:rsidR="00CC5A79">
        <w:rPr>
          <w:rFonts w:cs="Georgia"/>
          <w:sz w:val="24"/>
          <w:szCs w:val="24"/>
        </w:rPr>
        <w:t>Create a case manager</w:t>
      </w:r>
      <w:r w:rsidR="00FA1F34">
        <w:rPr>
          <w:rFonts w:cs="Georgia"/>
          <w:sz w:val="24"/>
          <w:szCs w:val="24"/>
        </w:rPr>
        <w:t xml:space="preserve"> for first generation students along with a case manager for students with a lower high school GPA. </w:t>
      </w:r>
      <w:r w:rsidR="009420F7">
        <w:rPr>
          <w:rFonts w:cs="Georgia"/>
          <w:sz w:val="24"/>
          <w:szCs w:val="24"/>
        </w:rPr>
        <w:t>A 3</w:t>
      </w:r>
      <w:r w:rsidR="009420F7" w:rsidRPr="009420F7">
        <w:rPr>
          <w:rFonts w:cs="Georgia"/>
          <w:sz w:val="24"/>
          <w:szCs w:val="24"/>
          <w:vertAlign w:val="superscript"/>
        </w:rPr>
        <w:t>rd</w:t>
      </w:r>
      <w:r w:rsidR="009420F7">
        <w:rPr>
          <w:rFonts w:cs="Georgia"/>
          <w:sz w:val="24"/>
          <w:szCs w:val="24"/>
        </w:rPr>
        <w:t xml:space="preserve"> case manager position would be over a bounce back program for the students that get placed on academic probation. </w:t>
      </w:r>
      <w:r w:rsidR="00FA1F34">
        <w:rPr>
          <w:rFonts w:cs="Georgia"/>
          <w:sz w:val="24"/>
          <w:szCs w:val="24"/>
        </w:rPr>
        <w:t>The 4</w:t>
      </w:r>
      <w:r w:rsidR="00FA1F34" w:rsidRPr="00FA1F34">
        <w:rPr>
          <w:rFonts w:cs="Georgia"/>
          <w:sz w:val="24"/>
          <w:szCs w:val="24"/>
          <w:vertAlign w:val="superscript"/>
        </w:rPr>
        <w:t>th</w:t>
      </w:r>
      <w:r w:rsidR="00FA1F34">
        <w:rPr>
          <w:rFonts w:cs="Georgia"/>
          <w:sz w:val="24"/>
          <w:szCs w:val="24"/>
        </w:rPr>
        <w:t xml:space="preserve"> position would be an early alert response system to help </w:t>
      </w:r>
      <w:r w:rsidR="00FA1F34">
        <w:rPr>
          <w:rFonts w:cs="Georgia"/>
          <w:sz w:val="24"/>
          <w:szCs w:val="24"/>
        </w:rPr>
        <w:lastRenderedPageBreak/>
        <w:t xml:space="preserve">address the issues that arise when students are not performing like they should be. </w:t>
      </w:r>
    </w:p>
    <w:p w14:paraId="5E18C268" w14:textId="7D0638B3" w:rsidR="00FA1F34" w:rsidRDefault="00FA1F34" w:rsidP="00FA1F34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The temporary student success building will be in Garland garage starting in May. The GA’s will be repositioned and help compile the peer mentor program along with gettin</w:t>
      </w:r>
      <w:r w:rsidR="009420F7">
        <w:rPr>
          <w:rFonts w:cs="Georgia"/>
          <w:sz w:val="24"/>
          <w:szCs w:val="24"/>
        </w:rPr>
        <w:t xml:space="preserve">g the success center started and know </w:t>
      </w:r>
      <w:r>
        <w:rPr>
          <w:rFonts w:cs="Georgia"/>
          <w:sz w:val="24"/>
          <w:szCs w:val="24"/>
        </w:rPr>
        <w:t xml:space="preserve">knew money will be </w:t>
      </w:r>
      <w:r w:rsidR="009420F7">
        <w:rPr>
          <w:rFonts w:cs="Georgia"/>
          <w:sz w:val="24"/>
          <w:szCs w:val="24"/>
        </w:rPr>
        <w:t xml:space="preserve">applied just repositioned. </w:t>
      </w:r>
    </w:p>
    <w:p w14:paraId="5B1984BD" w14:textId="7D7F3060" w:rsidR="009420F7" w:rsidRDefault="009420F7" w:rsidP="00FA1F34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Discussion was held about how to get the students to actually get to the Student Success center before they are in trouble. </w:t>
      </w:r>
    </w:p>
    <w:p w14:paraId="142A5DC9" w14:textId="385C9919" w:rsidR="00D26E69" w:rsidRDefault="00D26E69" w:rsidP="00FA1F34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Transitioning from an undeclared student to an exploring student in regards to a major. </w:t>
      </w:r>
    </w:p>
    <w:p w14:paraId="3055EC54" w14:textId="7788E249" w:rsidR="00D1059B" w:rsidRPr="00FA1F34" w:rsidRDefault="00D1059B" w:rsidP="00FA1F34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Discussion was held about the differences that occur within the college of business freshman program and the college of engineering programs </w:t>
      </w:r>
      <w:r w:rsidR="00907045">
        <w:rPr>
          <w:rFonts w:cs="Georgia"/>
          <w:sz w:val="24"/>
          <w:szCs w:val="24"/>
        </w:rPr>
        <w:t xml:space="preserve">versus the colleges who do not have programs that are structured and how to make it a more universal program. </w:t>
      </w:r>
    </w:p>
    <w:p w14:paraId="7DA4B05A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14:paraId="1FAC95EE" w14:textId="42592FF3" w:rsidR="0045288B" w:rsidRDefault="00B04C3E" w:rsidP="00B04C3E">
      <w:pPr>
        <w:pStyle w:val="ListParagraph"/>
        <w:numPr>
          <w:ilvl w:val="0"/>
          <w:numId w:val="10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Funding bills are due April 3</w:t>
      </w:r>
      <w:r w:rsidRPr="00B04C3E">
        <w:rPr>
          <w:rFonts w:cs="Georgia"/>
          <w:sz w:val="24"/>
          <w:szCs w:val="24"/>
          <w:vertAlign w:val="superscript"/>
        </w:rPr>
        <w:t>rd</w:t>
      </w:r>
      <w:r>
        <w:rPr>
          <w:rFonts w:cs="Georgia"/>
          <w:sz w:val="24"/>
          <w:szCs w:val="24"/>
        </w:rPr>
        <w:t xml:space="preserve">. </w:t>
      </w:r>
    </w:p>
    <w:p w14:paraId="597A67C0" w14:textId="648C5A8C" w:rsidR="00B04C3E" w:rsidRPr="003A4ECF" w:rsidRDefault="00B04C3E" w:rsidP="00B04C3E">
      <w:pPr>
        <w:pStyle w:val="ListParagraph"/>
        <w:numPr>
          <w:ilvl w:val="0"/>
          <w:numId w:val="10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Addressed some rules on how Senate and Executive campaigns can combine funds, campaign staff, no endorsements, themes must be different determined by ASG Chief Justice, campaign events must be separate. </w:t>
      </w:r>
    </w:p>
    <w:p w14:paraId="320E6045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14:paraId="777AAC02" w14:textId="74E99538" w:rsidR="003A4ECF" w:rsidRDefault="006869E9" w:rsidP="003A4ECF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400E6986" w14:textId="38ABB8F1" w:rsidR="003A4ECF" w:rsidRDefault="003A4ECF" w:rsidP="003A4ECF">
      <w:pPr>
        <w:pStyle w:val="ListParagraph"/>
        <w:numPr>
          <w:ilvl w:val="0"/>
          <w:numId w:val="12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Reminded us to finish and not get up in the campaigns for next year and to remain dedicated until May. </w:t>
      </w:r>
    </w:p>
    <w:p w14:paraId="3A45F615" w14:textId="5862C0AD" w:rsidR="003A4ECF" w:rsidRDefault="00FD7796" w:rsidP="003A4ECF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0DBDA89D" w14:textId="7B57C387" w:rsidR="003A4ECF" w:rsidRPr="003A4ECF" w:rsidRDefault="003A4ECF" w:rsidP="003A4ECF">
      <w:pPr>
        <w:numPr>
          <w:ilvl w:val="0"/>
          <w:numId w:val="13"/>
        </w:numPr>
        <w:rPr>
          <w:rFonts w:cs="Georgia"/>
          <w:sz w:val="24"/>
          <w:szCs w:val="24"/>
        </w:rPr>
      </w:pPr>
      <w:r w:rsidRPr="003A4ECF">
        <w:rPr>
          <w:rFonts w:cs="Georgia"/>
          <w:sz w:val="24"/>
          <w:szCs w:val="24"/>
        </w:rPr>
        <w:t xml:space="preserve">Only 15 people registered for cords so email her if you need one. </w:t>
      </w:r>
    </w:p>
    <w:p w14:paraId="3FFA51A6" w14:textId="77777777" w:rsidR="003A4ECF" w:rsidRPr="003A4ECF" w:rsidRDefault="003A4ECF" w:rsidP="003A4ECF">
      <w:pPr>
        <w:numPr>
          <w:ilvl w:val="0"/>
          <w:numId w:val="13"/>
        </w:numPr>
        <w:rPr>
          <w:rFonts w:cs="Georgia"/>
          <w:sz w:val="24"/>
          <w:szCs w:val="24"/>
        </w:rPr>
      </w:pPr>
      <w:r w:rsidRPr="003A4ECF">
        <w:rPr>
          <w:rFonts w:cs="Georgia"/>
          <w:sz w:val="24"/>
          <w:szCs w:val="24"/>
        </w:rPr>
        <w:t xml:space="preserve">The Faculty Appreciation applications go out next Wednesday and please nominate a professor. </w:t>
      </w:r>
    </w:p>
    <w:p w14:paraId="011B1324" w14:textId="7D6C3188" w:rsidR="003A4ECF" w:rsidRPr="003A4ECF" w:rsidRDefault="003A4ECF" w:rsidP="003A4ECF">
      <w:pPr>
        <w:numPr>
          <w:ilvl w:val="0"/>
          <w:numId w:val="13"/>
        </w:numPr>
        <w:rPr>
          <w:rFonts w:cs="Georgia"/>
          <w:sz w:val="24"/>
          <w:szCs w:val="24"/>
        </w:rPr>
      </w:pPr>
      <w:r w:rsidRPr="003A4ECF">
        <w:rPr>
          <w:rFonts w:cs="Georgia"/>
          <w:sz w:val="24"/>
          <w:szCs w:val="24"/>
        </w:rPr>
        <w:t xml:space="preserve">If </w:t>
      </w:r>
      <w:r w:rsidR="00EE438E" w:rsidRPr="003A4ECF">
        <w:rPr>
          <w:rFonts w:cs="Georgia"/>
          <w:sz w:val="24"/>
          <w:szCs w:val="24"/>
        </w:rPr>
        <w:t>you’re</w:t>
      </w:r>
      <w:r w:rsidRPr="003A4ECF">
        <w:rPr>
          <w:rFonts w:cs="Georgia"/>
          <w:sz w:val="24"/>
          <w:szCs w:val="24"/>
        </w:rPr>
        <w:t xml:space="preserve"> considering running for a position, please email her to talk to her and get </w:t>
      </w:r>
      <w:r w:rsidR="00EE438E" w:rsidRPr="003A4ECF">
        <w:rPr>
          <w:rFonts w:cs="Georgia"/>
          <w:sz w:val="24"/>
          <w:szCs w:val="24"/>
        </w:rPr>
        <w:t>advice</w:t>
      </w:r>
      <w:r w:rsidRPr="003A4ECF">
        <w:rPr>
          <w:rFonts w:cs="Georgia"/>
          <w:sz w:val="24"/>
          <w:szCs w:val="24"/>
        </w:rPr>
        <w:t xml:space="preserve">. </w:t>
      </w:r>
    </w:p>
    <w:p w14:paraId="5F86820A" w14:textId="37CEA5DC" w:rsidR="003A4ECF" w:rsidRPr="003A4ECF" w:rsidRDefault="003A4ECF" w:rsidP="003A4ECF">
      <w:pPr>
        <w:rPr>
          <w:rFonts w:cs="Georgia"/>
          <w:sz w:val="24"/>
          <w:szCs w:val="24"/>
        </w:rPr>
      </w:pPr>
    </w:p>
    <w:p w14:paraId="5BE7E80B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14:paraId="6ABDDA6A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14:paraId="10710E58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465B77">
        <w:rPr>
          <w:rFonts w:ascii="Georgia" w:hAnsi="Georgia" w:cs="Georgia"/>
          <w:sz w:val="24"/>
          <w:szCs w:val="24"/>
        </w:rPr>
        <w:t>Andrew Hansen</w:t>
      </w:r>
    </w:p>
    <w:p w14:paraId="38E140B7" w14:textId="49264D70" w:rsidR="003A4ECF" w:rsidRDefault="003A4ECF" w:rsidP="003A4ECF">
      <w:pPr>
        <w:pStyle w:val="ListParagraph"/>
        <w:numPr>
          <w:ilvl w:val="0"/>
          <w:numId w:val="14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Executive Campaigns have a mandatory meeting and a Senate Campaign meeting afterwards that is optional and the quiz online can count for it. </w:t>
      </w:r>
    </w:p>
    <w:p w14:paraId="13C941BF" w14:textId="52069CCC" w:rsidR="003A4ECF" w:rsidRDefault="003A4ECF" w:rsidP="003A4ECF">
      <w:pPr>
        <w:pStyle w:val="ListParagraph"/>
        <w:numPr>
          <w:ilvl w:val="0"/>
          <w:numId w:val="14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lastRenderedPageBreak/>
        <w:t xml:space="preserve">ASGJ has gotten an </w:t>
      </w:r>
      <w:r w:rsidR="00EE438E">
        <w:rPr>
          <w:rFonts w:cs="Georgia"/>
          <w:sz w:val="24"/>
          <w:szCs w:val="24"/>
        </w:rPr>
        <w:t>interpretation</w:t>
      </w:r>
      <w:r>
        <w:rPr>
          <w:rFonts w:cs="Georgia"/>
          <w:sz w:val="24"/>
          <w:szCs w:val="24"/>
        </w:rPr>
        <w:t xml:space="preserve"> request and the hearing is next Thursday, ASG members are allowed to submit a document to ASGJ that they will take into consideration. </w:t>
      </w:r>
    </w:p>
    <w:p w14:paraId="32502EF5" w14:textId="771E363F" w:rsidR="003A4ECF" w:rsidRPr="003A4ECF" w:rsidRDefault="003A4ECF" w:rsidP="003A4ECF">
      <w:pPr>
        <w:pStyle w:val="ListParagraph"/>
        <w:numPr>
          <w:ilvl w:val="0"/>
          <w:numId w:val="14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President </w:t>
      </w:r>
      <w:proofErr w:type="spellStart"/>
      <w:r>
        <w:rPr>
          <w:rFonts w:cs="Georgia"/>
          <w:sz w:val="24"/>
          <w:szCs w:val="24"/>
        </w:rPr>
        <w:t>Counce</w:t>
      </w:r>
      <w:proofErr w:type="spellEnd"/>
      <w:r>
        <w:rPr>
          <w:rFonts w:cs="Georgia"/>
          <w:sz w:val="24"/>
          <w:szCs w:val="24"/>
        </w:rPr>
        <w:t xml:space="preserve"> has chosen a candidate for the vacant seat on ASGJ and she will be coming before you in the coming weeks.  </w:t>
      </w:r>
    </w:p>
    <w:p w14:paraId="5C4006C8" w14:textId="77777777"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</w:p>
    <w:p w14:paraId="1F510511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023C31EC" w14:textId="77777777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</w:p>
    <w:p w14:paraId="5A53EEEB" w14:textId="77777777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</w:p>
    <w:p w14:paraId="61019273" w14:textId="77777777"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14:paraId="289BD337" w14:textId="543814DB" w:rsidR="003A4ECF" w:rsidRDefault="003A4ECF" w:rsidP="003A4ECF">
      <w:pPr>
        <w:pStyle w:val="ListParagraph"/>
        <w:numPr>
          <w:ilvl w:val="0"/>
          <w:numId w:val="15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Thank you for the attentiveness to our guest speaker. </w:t>
      </w:r>
    </w:p>
    <w:p w14:paraId="543018E6" w14:textId="48E6D032" w:rsidR="003A4ECF" w:rsidRDefault="003A4ECF" w:rsidP="003A4ECF">
      <w:pPr>
        <w:pStyle w:val="ListParagraph"/>
        <w:numPr>
          <w:ilvl w:val="0"/>
          <w:numId w:val="15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Run for Senate and applications are open until Feb 14</w:t>
      </w:r>
      <w:r w:rsidRPr="003A4ECF">
        <w:rPr>
          <w:rFonts w:cs="Georgia"/>
          <w:sz w:val="24"/>
          <w:szCs w:val="24"/>
          <w:vertAlign w:val="superscript"/>
        </w:rPr>
        <w:t>th</w:t>
      </w:r>
      <w:r>
        <w:rPr>
          <w:rFonts w:cs="Georgia"/>
          <w:sz w:val="24"/>
          <w:szCs w:val="24"/>
        </w:rPr>
        <w:t xml:space="preserve">. </w:t>
      </w:r>
    </w:p>
    <w:p w14:paraId="59CDDABD" w14:textId="59DC9406" w:rsidR="003A4ECF" w:rsidRDefault="003A4ECF" w:rsidP="003A4ECF">
      <w:pPr>
        <w:pStyle w:val="ListParagraph"/>
        <w:numPr>
          <w:ilvl w:val="0"/>
          <w:numId w:val="15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We will have the Provost speaking to us in the next few weeks. </w:t>
      </w:r>
    </w:p>
    <w:p w14:paraId="718317BA" w14:textId="1974A899" w:rsidR="003A4ECF" w:rsidRDefault="003A4ECF" w:rsidP="003A4ECF">
      <w:pPr>
        <w:pStyle w:val="ListParagraph"/>
        <w:numPr>
          <w:ilvl w:val="0"/>
          <w:numId w:val="15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We have one nominee for UAPD Officer of </w:t>
      </w:r>
      <w:r w:rsidR="00EE438E">
        <w:rPr>
          <w:rFonts w:cs="Georgia"/>
          <w:sz w:val="24"/>
          <w:szCs w:val="24"/>
        </w:rPr>
        <w:t>the</w:t>
      </w:r>
      <w:r>
        <w:rPr>
          <w:rFonts w:cs="Georgia"/>
          <w:sz w:val="24"/>
          <w:szCs w:val="24"/>
        </w:rPr>
        <w:t xml:space="preserve"> Year and we will have a reception for them. </w:t>
      </w:r>
    </w:p>
    <w:p w14:paraId="13AC3A80" w14:textId="6301DF33" w:rsidR="003A4ECF" w:rsidRDefault="003A4ECF" w:rsidP="003A4ECF">
      <w:pPr>
        <w:pStyle w:val="ListParagraph"/>
        <w:numPr>
          <w:ilvl w:val="0"/>
          <w:numId w:val="15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If you need the Chair of Senate timeline, you can email him. </w:t>
      </w:r>
    </w:p>
    <w:p w14:paraId="23B26C7D" w14:textId="77777777" w:rsidR="00502F6D" w:rsidRPr="00502F6D" w:rsidRDefault="00502F6D" w:rsidP="00502F6D">
      <w:pPr>
        <w:pStyle w:val="ListParagraph"/>
        <w:numPr>
          <w:ilvl w:val="0"/>
          <w:numId w:val="15"/>
        </w:numPr>
        <w:rPr>
          <w:rFonts w:cs="Georgia"/>
          <w:bCs/>
          <w:sz w:val="24"/>
          <w:szCs w:val="24"/>
        </w:rPr>
      </w:pPr>
      <w:r w:rsidRPr="00502F6D">
        <w:rPr>
          <w:rFonts w:cs="Georgia"/>
          <w:bCs/>
          <w:sz w:val="24"/>
          <w:szCs w:val="24"/>
        </w:rPr>
        <w:t xml:space="preserve">The next two vacancies will be here next week to be confirmed. </w:t>
      </w:r>
    </w:p>
    <w:p w14:paraId="1C0C6CB0" w14:textId="55CC5DC8" w:rsidR="00502F6D" w:rsidRPr="00502F6D" w:rsidRDefault="00502F6D" w:rsidP="003A4ECF">
      <w:pPr>
        <w:pStyle w:val="ListParagraph"/>
        <w:numPr>
          <w:ilvl w:val="0"/>
          <w:numId w:val="15"/>
        </w:numPr>
        <w:rPr>
          <w:rFonts w:cs="Georgia"/>
          <w:bCs/>
          <w:sz w:val="24"/>
          <w:szCs w:val="24"/>
        </w:rPr>
      </w:pPr>
      <w:r w:rsidRPr="00502F6D">
        <w:rPr>
          <w:rFonts w:cs="Georgia"/>
          <w:bCs/>
          <w:sz w:val="24"/>
          <w:szCs w:val="24"/>
        </w:rPr>
        <w:t xml:space="preserve">We will keep appointing vacancies until the end of the year or as they occur. </w:t>
      </w:r>
    </w:p>
    <w:p w14:paraId="145C37E5" w14:textId="77777777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1C36B1E7" w14:textId="020108F8" w:rsidR="00502F6D" w:rsidRPr="00502F6D" w:rsidRDefault="009B7FB9" w:rsidP="00502F6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Confirmation of unconfirmed senators</w:t>
      </w:r>
      <w:r w:rsidR="00502F6D">
        <w:rPr>
          <w:rFonts w:ascii="Georgia" w:hAnsi="Georgia" w:cs="Georgia"/>
          <w:bCs/>
          <w:sz w:val="24"/>
          <w:szCs w:val="24"/>
        </w:rPr>
        <w:t xml:space="preserve">— remaining senators not sworn in at previous ceremonies were confirmed. </w:t>
      </w:r>
    </w:p>
    <w:p w14:paraId="13810A82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587CCB62" w14:textId="77777777"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4693443F" w14:textId="77777777" w:rsidR="009F361C" w:rsidRPr="00201A5C" w:rsidRDefault="009F361C" w:rsidP="009F361C">
      <w:pPr>
        <w:pStyle w:val="ListParagraph"/>
        <w:numPr>
          <w:ilvl w:val="1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10 - </w:t>
      </w:r>
      <w:r w:rsidRPr="00201A5C">
        <w:rPr>
          <w:rFonts w:ascii="Georgia" w:hAnsi="Georgia" w:cs="Georgia"/>
          <w:bCs/>
          <w:sz w:val="24"/>
          <w:szCs w:val="24"/>
        </w:rPr>
        <w:t>A Resolution to Support the Dedication of the Bud Walton Arena Basketball Court to Nolan Richardson</w:t>
      </w:r>
    </w:p>
    <w:p w14:paraId="1AADEFF8" w14:textId="77777777" w:rsidR="009F361C" w:rsidRPr="00FF2974" w:rsidRDefault="009F361C" w:rsidP="009F361C">
      <w:pPr>
        <w:pStyle w:val="ListParagraph"/>
        <w:numPr>
          <w:ilvl w:val="2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Authored by Senator Clay Smith, Senator Jared Pinkerton, Senator Drake </w:t>
      </w:r>
      <w:proofErr w:type="spellStart"/>
      <w:r>
        <w:rPr>
          <w:rFonts w:ascii="Georgia" w:hAnsi="Georgia"/>
          <w:sz w:val="24"/>
          <w:szCs w:val="24"/>
        </w:rPr>
        <w:t>Moudy</w:t>
      </w:r>
      <w:proofErr w:type="spellEnd"/>
    </w:p>
    <w:p w14:paraId="3D40BCAA" w14:textId="366ED7A7" w:rsidR="00976126" w:rsidRDefault="00976126" w:rsidP="00FF2974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Campus Life Report—supports it. </w:t>
      </w:r>
    </w:p>
    <w:p w14:paraId="7D2BEC60" w14:textId="123629D5" w:rsidR="00FF2974" w:rsidRDefault="00FF2974" w:rsidP="00FF2974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 w:rsidRPr="00FF2974">
        <w:rPr>
          <w:rFonts w:cs="Georgia"/>
          <w:bCs/>
          <w:sz w:val="24"/>
          <w:szCs w:val="24"/>
        </w:rPr>
        <w:t xml:space="preserve">Nolan Richardson is in support of this as the authors did speak to </w:t>
      </w:r>
      <w:r w:rsidR="00976126">
        <w:rPr>
          <w:rFonts w:cs="Georgia"/>
          <w:bCs/>
          <w:sz w:val="24"/>
          <w:szCs w:val="24"/>
        </w:rPr>
        <w:t>him and he doesn’t oppose it if the students/administration support it</w:t>
      </w:r>
      <w:r w:rsidRPr="00FF2974">
        <w:rPr>
          <w:rFonts w:cs="Georgia"/>
          <w:bCs/>
          <w:sz w:val="24"/>
          <w:szCs w:val="24"/>
        </w:rPr>
        <w:t xml:space="preserve">. </w:t>
      </w:r>
    </w:p>
    <w:p w14:paraId="42EF7EFC" w14:textId="11D0DDD6" w:rsidR="00976126" w:rsidRDefault="00976126" w:rsidP="00FF2974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 more united the body is towards the voting then it will help us in persuading athletics. </w:t>
      </w:r>
    </w:p>
    <w:p w14:paraId="65F56281" w14:textId="1B44AC7D" w:rsidR="00976126" w:rsidRDefault="00976126" w:rsidP="00FF2974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lastRenderedPageBreak/>
        <w:t xml:space="preserve">Athletics was positive but higher authors have not gotten back </w:t>
      </w:r>
      <w:proofErr w:type="gramStart"/>
      <w:r>
        <w:rPr>
          <w:rFonts w:cs="Georgia"/>
          <w:bCs/>
          <w:sz w:val="24"/>
          <w:szCs w:val="24"/>
        </w:rPr>
        <w:t>to</w:t>
      </w:r>
      <w:proofErr w:type="gramEnd"/>
      <w:r>
        <w:rPr>
          <w:rFonts w:cs="Georgia"/>
          <w:bCs/>
          <w:sz w:val="24"/>
          <w:szCs w:val="24"/>
        </w:rPr>
        <w:t xml:space="preserve"> the authors. </w:t>
      </w:r>
    </w:p>
    <w:p w14:paraId="2DA2C814" w14:textId="58E271AB" w:rsidR="001C6CB5" w:rsidRPr="00FF2974" w:rsidRDefault="001C6CB5" w:rsidP="00FF2974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Vote Count: 41 pass, 1 nay, 7 abstain. </w:t>
      </w:r>
    </w:p>
    <w:p w14:paraId="1DDBB0B9" w14:textId="77777777" w:rsidR="009F361C" w:rsidRPr="009F361C" w:rsidRDefault="009F361C" w:rsidP="009F361C">
      <w:pPr>
        <w:pStyle w:val="ListParagraph"/>
        <w:numPr>
          <w:ilvl w:val="2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Sponsored by </w:t>
      </w:r>
      <w:r w:rsidRPr="00201A5C">
        <w:rPr>
          <w:rFonts w:ascii="Georgia" w:hAnsi="Georgia"/>
          <w:sz w:val="24"/>
          <w:szCs w:val="24"/>
        </w:rPr>
        <w:t xml:space="preserve">Senator Cade Carlisle, Senator Caroline Dallas, Senator Collin </w:t>
      </w:r>
      <w:proofErr w:type="spellStart"/>
      <w:r w:rsidRPr="00201A5C">
        <w:rPr>
          <w:rFonts w:ascii="Georgia" w:hAnsi="Georgia"/>
          <w:sz w:val="24"/>
          <w:szCs w:val="24"/>
        </w:rPr>
        <w:t>Petigna</w:t>
      </w:r>
      <w:proofErr w:type="spellEnd"/>
      <w:r w:rsidRPr="00201A5C">
        <w:rPr>
          <w:rFonts w:ascii="Georgia" w:hAnsi="Georgia"/>
          <w:sz w:val="24"/>
          <w:szCs w:val="24"/>
        </w:rPr>
        <w:t>, Senator Emma Clever</w:t>
      </w:r>
    </w:p>
    <w:p w14:paraId="10176275" w14:textId="77777777" w:rsidR="00597AF1" w:rsidRPr="009F361C" w:rsidRDefault="002C2117" w:rsidP="007878D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6C28CD49" w14:textId="3982030B" w:rsidR="009F361C" w:rsidRPr="008D0981" w:rsidRDefault="009F361C" w:rsidP="009F361C">
      <w:pPr>
        <w:pStyle w:val="ListParagraph"/>
        <w:numPr>
          <w:ilvl w:val="1"/>
          <w:numId w:val="1"/>
        </w:numPr>
        <w:rPr>
          <w:rFonts w:ascii="Georgia" w:hAnsi="Georgia" w:cs="Georgia"/>
          <w:bCs/>
          <w:i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11 - </w:t>
      </w:r>
      <w:r w:rsidRPr="009F361C">
        <w:rPr>
          <w:rFonts w:ascii="Georgia" w:hAnsi="Georgia" w:cs="Georgia"/>
          <w:bCs/>
          <w:sz w:val="24"/>
          <w:szCs w:val="24"/>
        </w:rPr>
        <w:t>A Resolution to Support the Establishment of a Mentor Program for International Students</w:t>
      </w:r>
      <w:r w:rsidR="008D0981">
        <w:rPr>
          <w:rFonts w:ascii="Georgia" w:hAnsi="Georgia" w:cs="Georgia"/>
          <w:bCs/>
          <w:sz w:val="24"/>
          <w:szCs w:val="24"/>
        </w:rPr>
        <w:t xml:space="preserve"> </w:t>
      </w:r>
      <w:r w:rsidR="008D0981" w:rsidRPr="008D0981">
        <w:rPr>
          <w:rFonts w:ascii="Georgia" w:hAnsi="Georgia" w:cs="Georgia"/>
          <w:bCs/>
          <w:i/>
          <w:sz w:val="24"/>
          <w:szCs w:val="24"/>
        </w:rPr>
        <w:t>(motion to extend the time by 2 minutes</w:t>
      </w:r>
      <w:r w:rsidR="00935E34">
        <w:rPr>
          <w:rFonts w:ascii="Georgia" w:hAnsi="Georgia" w:cs="Georgia"/>
          <w:bCs/>
          <w:i/>
          <w:sz w:val="24"/>
          <w:szCs w:val="24"/>
        </w:rPr>
        <w:t>, a second motion extended the time by 2 minutes</w:t>
      </w:r>
      <w:r w:rsidR="00B304B4">
        <w:rPr>
          <w:rFonts w:ascii="Georgia" w:hAnsi="Georgia" w:cs="Georgia"/>
          <w:bCs/>
          <w:i/>
          <w:sz w:val="24"/>
          <w:szCs w:val="24"/>
        </w:rPr>
        <w:t xml:space="preserve">, a third motion extended the </w:t>
      </w:r>
      <w:r w:rsidR="00EE438E">
        <w:rPr>
          <w:rFonts w:ascii="Georgia" w:hAnsi="Georgia" w:cs="Georgia"/>
          <w:bCs/>
          <w:i/>
          <w:sz w:val="24"/>
          <w:szCs w:val="24"/>
        </w:rPr>
        <w:t>time</w:t>
      </w:r>
      <w:r w:rsidR="00B304B4">
        <w:rPr>
          <w:rFonts w:ascii="Georgia" w:hAnsi="Georgia" w:cs="Georgia"/>
          <w:bCs/>
          <w:i/>
          <w:sz w:val="24"/>
          <w:szCs w:val="24"/>
        </w:rPr>
        <w:t xml:space="preserve"> by 1 minute, a fourth motion extended the time by 1 minute</w:t>
      </w:r>
      <w:r w:rsidR="008D0981" w:rsidRPr="008D0981">
        <w:rPr>
          <w:rFonts w:ascii="Georgia" w:hAnsi="Georgia" w:cs="Georgia"/>
          <w:bCs/>
          <w:i/>
          <w:sz w:val="24"/>
          <w:szCs w:val="24"/>
        </w:rPr>
        <w:t xml:space="preserve">) </w:t>
      </w:r>
    </w:p>
    <w:p w14:paraId="74585EDB" w14:textId="77777777" w:rsidR="009F361C" w:rsidRPr="00976126" w:rsidRDefault="009F361C" w:rsidP="009F361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 xml:space="preserve">Noah Anderson, Samuel Lipson, Amelia Holcombe, Caleigh Pickard, Katie Gardner, </w:t>
      </w:r>
      <w:proofErr w:type="spellStart"/>
      <w:r>
        <w:rPr>
          <w:rFonts w:ascii="Georgia" w:hAnsi="Georgia"/>
          <w:sz w:val="24"/>
          <w:szCs w:val="24"/>
        </w:rPr>
        <w:t>Mady</w:t>
      </w:r>
      <w:proofErr w:type="spellEnd"/>
      <w:r>
        <w:rPr>
          <w:rFonts w:ascii="Georgia" w:hAnsi="Georgia"/>
          <w:sz w:val="24"/>
          <w:szCs w:val="24"/>
        </w:rPr>
        <w:t xml:space="preserve"> Smith, Megan Rodgers, Senator Mateo Lopez, Senator </w:t>
      </w:r>
      <w:proofErr w:type="spellStart"/>
      <w:r>
        <w:rPr>
          <w:rFonts w:ascii="Georgia" w:hAnsi="Georgia"/>
          <w:sz w:val="24"/>
          <w:szCs w:val="24"/>
        </w:rPr>
        <w:t>Karsen</w:t>
      </w:r>
      <w:proofErr w:type="spellEnd"/>
      <w:r>
        <w:rPr>
          <w:rFonts w:ascii="Georgia" w:hAnsi="Georgia"/>
          <w:sz w:val="24"/>
          <w:szCs w:val="24"/>
        </w:rPr>
        <w:t xml:space="preserve"> Sims</w:t>
      </w:r>
    </w:p>
    <w:p w14:paraId="6D029D0F" w14:textId="4C912C37" w:rsidR="00976126" w:rsidRPr="00BA2E3F" w:rsidRDefault="00BA2E3F" w:rsidP="00976126">
      <w:pPr>
        <w:pStyle w:val="ListParagraph"/>
        <w:numPr>
          <w:ilvl w:val="0"/>
          <w:numId w:val="18"/>
        </w:numPr>
        <w:rPr>
          <w:rFonts w:asciiTheme="minorHAnsi" w:hAnsiTheme="minorHAnsi" w:cs="Georgia"/>
          <w:bCs/>
          <w:sz w:val="24"/>
          <w:szCs w:val="24"/>
        </w:rPr>
      </w:pPr>
      <w:r w:rsidRPr="00BA2E3F">
        <w:rPr>
          <w:rFonts w:asciiTheme="minorHAnsi" w:hAnsiTheme="minorHAnsi" w:cs="Georgia"/>
          <w:bCs/>
          <w:sz w:val="24"/>
          <w:szCs w:val="24"/>
        </w:rPr>
        <w:t xml:space="preserve">Discussion was held about some programs exist but that none exist for all students. </w:t>
      </w:r>
    </w:p>
    <w:p w14:paraId="4DCD004B" w14:textId="625A9915" w:rsidR="00BA2E3F" w:rsidRDefault="00BA2E3F" w:rsidP="00976126">
      <w:pPr>
        <w:pStyle w:val="ListParagraph"/>
        <w:numPr>
          <w:ilvl w:val="0"/>
          <w:numId w:val="18"/>
        </w:numPr>
        <w:rPr>
          <w:rFonts w:asciiTheme="minorHAnsi" w:hAnsiTheme="minorHAnsi" w:cs="Georgia"/>
          <w:bCs/>
          <w:sz w:val="24"/>
          <w:szCs w:val="24"/>
        </w:rPr>
      </w:pPr>
      <w:r w:rsidRPr="00BA2E3F">
        <w:rPr>
          <w:rFonts w:asciiTheme="minorHAnsi" w:hAnsiTheme="minorHAnsi" w:cs="Georgia"/>
          <w:bCs/>
          <w:sz w:val="24"/>
          <w:szCs w:val="24"/>
        </w:rPr>
        <w:t xml:space="preserve">This would just be a resolution to </w:t>
      </w:r>
      <w:r>
        <w:rPr>
          <w:rFonts w:asciiTheme="minorHAnsi" w:hAnsiTheme="minorHAnsi" w:cs="Georgia"/>
          <w:bCs/>
          <w:sz w:val="24"/>
          <w:szCs w:val="24"/>
        </w:rPr>
        <w:t xml:space="preserve">get this 1:1 program going and the details would come later.  </w:t>
      </w:r>
    </w:p>
    <w:p w14:paraId="4070E693" w14:textId="4674F35B" w:rsidR="001972C2" w:rsidRDefault="00BA2E3F" w:rsidP="00976126">
      <w:pPr>
        <w:pStyle w:val="ListParagraph"/>
        <w:numPr>
          <w:ilvl w:val="0"/>
          <w:numId w:val="18"/>
        </w:numPr>
        <w:rPr>
          <w:rFonts w:asciiTheme="minorHAnsi" w:hAnsiTheme="minorHAnsi" w:cs="Georgia"/>
          <w:bCs/>
          <w:sz w:val="24"/>
          <w:szCs w:val="24"/>
        </w:rPr>
      </w:pPr>
      <w:r>
        <w:rPr>
          <w:rFonts w:asciiTheme="minorHAnsi" w:hAnsiTheme="minorHAnsi" w:cs="Georgia"/>
          <w:bCs/>
          <w:sz w:val="24"/>
          <w:szCs w:val="24"/>
        </w:rPr>
        <w:t xml:space="preserve">Questions about how this would be funded and if this would be a club or an RSO. </w:t>
      </w:r>
    </w:p>
    <w:p w14:paraId="62D2ABCB" w14:textId="47157299" w:rsidR="00794283" w:rsidRDefault="00794283" w:rsidP="00976126">
      <w:pPr>
        <w:pStyle w:val="ListParagraph"/>
        <w:numPr>
          <w:ilvl w:val="0"/>
          <w:numId w:val="18"/>
        </w:numPr>
        <w:rPr>
          <w:rFonts w:asciiTheme="minorHAnsi" w:hAnsiTheme="minorHAnsi" w:cs="Georgia"/>
          <w:bCs/>
          <w:sz w:val="24"/>
          <w:szCs w:val="24"/>
        </w:rPr>
      </w:pPr>
      <w:r>
        <w:rPr>
          <w:rFonts w:asciiTheme="minorHAnsi" w:hAnsiTheme="minorHAnsi" w:cs="Georgia"/>
          <w:bCs/>
          <w:sz w:val="24"/>
          <w:szCs w:val="24"/>
        </w:rPr>
        <w:t xml:space="preserve">Guiding this towards an integration program. </w:t>
      </w:r>
    </w:p>
    <w:p w14:paraId="38B1FB3F" w14:textId="493B5C2C" w:rsidR="008D0981" w:rsidRDefault="008D0981" w:rsidP="00976126">
      <w:pPr>
        <w:pStyle w:val="ListParagraph"/>
        <w:numPr>
          <w:ilvl w:val="0"/>
          <w:numId w:val="18"/>
        </w:numPr>
        <w:rPr>
          <w:rFonts w:asciiTheme="minorHAnsi" w:hAnsiTheme="minorHAnsi" w:cs="Georgia"/>
          <w:bCs/>
          <w:sz w:val="24"/>
          <w:szCs w:val="24"/>
        </w:rPr>
      </w:pPr>
      <w:r>
        <w:rPr>
          <w:rFonts w:asciiTheme="minorHAnsi" w:hAnsiTheme="minorHAnsi" w:cs="Georgia"/>
          <w:bCs/>
          <w:sz w:val="24"/>
          <w:szCs w:val="24"/>
        </w:rPr>
        <w:t xml:space="preserve">A single RSO does not exist to integrate regular students with regular students. </w:t>
      </w:r>
    </w:p>
    <w:p w14:paraId="2A75E28F" w14:textId="3F0D9031" w:rsidR="00AF6DDB" w:rsidRDefault="00AF6DDB" w:rsidP="00976126">
      <w:pPr>
        <w:pStyle w:val="ListParagraph"/>
        <w:numPr>
          <w:ilvl w:val="0"/>
          <w:numId w:val="18"/>
        </w:numPr>
        <w:rPr>
          <w:rFonts w:asciiTheme="minorHAnsi" w:hAnsiTheme="minorHAnsi" w:cs="Georgia"/>
          <w:bCs/>
          <w:sz w:val="24"/>
          <w:szCs w:val="24"/>
        </w:rPr>
      </w:pPr>
      <w:r>
        <w:rPr>
          <w:rFonts w:asciiTheme="minorHAnsi" w:hAnsiTheme="minorHAnsi" w:cs="Georgia"/>
          <w:bCs/>
          <w:sz w:val="24"/>
          <w:szCs w:val="24"/>
        </w:rPr>
        <w:t xml:space="preserve">Discussion was held about how to re-vamp </w:t>
      </w:r>
      <w:r w:rsidR="00812150">
        <w:rPr>
          <w:rFonts w:asciiTheme="minorHAnsi" w:hAnsiTheme="minorHAnsi" w:cs="Georgia"/>
          <w:bCs/>
          <w:sz w:val="24"/>
          <w:szCs w:val="24"/>
        </w:rPr>
        <w:t xml:space="preserve">the RSO instead of ASG doing that. </w:t>
      </w:r>
    </w:p>
    <w:p w14:paraId="7C59BF6B" w14:textId="068E1D13" w:rsidR="005C7745" w:rsidRPr="001972C2" w:rsidRDefault="005C7745" w:rsidP="00976126">
      <w:pPr>
        <w:pStyle w:val="ListParagraph"/>
        <w:numPr>
          <w:ilvl w:val="0"/>
          <w:numId w:val="18"/>
        </w:numPr>
        <w:rPr>
          <w:rFonts w:asciiTheme="minorHAnsi" w:hAnsiTheme="minorHAnsi" w:cs="Georgia"/>
          <w:bCs/>
          <w:sz w:val="24"/>
          <w:szCs w:val="24"/>
        </w:rPr>
      </w:pPr>
      <w:r>
        <w:rPr>
          <w:rFonts w:asciiTheme="minorHAnsi" w:hAnsiTheme="minorHAnsi" w:cs="Georgia"/>
          <w:bCs/>
          <w:sz w:val="24"/>
          <w:szCs w:val="24"/>
        </w:rPr>
        <w:t xml:space="preserve">Referred to Campus Life Committee. </w:t>
      </w:r>
    </w:p>
    <w:p w14:paraId="1CF07398" w14:textId="202EDEA7" w:rsidR="00BE53E5" w:rsidRDefault="009F361C" w:rsidP="00BE53E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Sponsored by Senator Zane Lovell</w:t>
      </w:r>
    </w:p>
    <w:p w14:paraId="41207220" w14:textId="76483C3A" w:rsidR="00BE53E5" w:rsidRDefault="00BE53E5" w:rsidP="00BE53E5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>b. ASG Senate Bill No.7—</w:t>
      </w:r>
      <w:proofErr w:type="gramStart"/>
      <w:r>
        <w:rPr>
          <w:rFonts w:cs="Georgia"/>
          <w:bCs/>
          <w:sz w:val="24"/>
          <w:szCs w:val="24"/>
        </w:rPr>
        <w:t>The</w:t>
      </w:r>
      <w:proofErr w:type="gramEnd"/>
      <w:r>
        <w:rPr>
          <w:rFonts w:cs="Georgia"/>
          <w:bCs/>
          <w:sz w:val="24"/>
          <w:szCs w:val="24"/>
        </w:rPr>
        <w:t xml:space="preserve"> Power to the People Bill </w:t>
      </w:r>
    </w:p>
    <w:p w14:paraId="3F35BEAB" w14:textId="3AAB7B50" w:rsidR="00BE53E5" w:rsidRPr="00D162EE" w:rsidRDefault="00BE53E5" w:rsidP="00BE53E5">
      <w:pPr>
        <w:pStyle w:val="ListParagraph"/>
        <w:numPr>
          <w:ilvl w:val="0"/>
          <w:numId w:val="9"/>
        </w:numPr>
        <w:rPr>
          <w:rFonts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 xml:space="preserve">Senator Nabil </w:t>
      </w:r>
      <w:proofErr w:type="spellStart"/>
      <w:r>
        <w:rPr>
          <w:rFonts w:ascii="Georgia" w:hAnsi="Georgia"/>
          <w:sz w:val="24"/>
          <w:szCs w:val="24"/>
        </w:rPr>
        <w:t>Bhimani</w:t>
      </w:r>
      <w:proofErr w:type="spellEnd"/>
      <w:r>
        <w:rPr>
          <w:rFonts w:ascii="Georgia" w:hAnsi="Georgia"/>
          <w:sz w:val="24"/>
          <w:szCs w:val="24"/>
        </w:rPr>
        <w:t xml:space="preserve">, Senator Warrington </w:t>
      </w:r>
      <w:proofErr w:type="spellStart"/>
      <w:r>
        <w:rPr>
          <w:rFonts w:ascii="Georgia" w:hAnsi="Georgia"/>
          <w:sz w:val="24"/>
          <w:szCs w:val="24"/>
        </w:rPr>
        <w:t>Sebree</w:t>
      </w:r>
      <w:proofErr w:type="spellEnd"/>
      <w:r w:rsidR="00725A89">
        <w:rPr>
          <w:rFonts w:ascii="Georgia" w:hAnsi="Georgia"/>
          <w:sz w:val="24"/>
          <w:szCs w:val="24"/>
        </w:rPr>
        <w:t xml:space="preserve"> </w:t>
      </w:r>
      <w:r w:rsidR="00725A89">
        <w:rPr>
          <w:rFonts w:ascii="Georgia" w:hAnsi="Georgia"/>
          <w:i/>
          <w:sz w:val="24"/>
          <w:szCs w:val="24"/>
        </w:rPr>
        <w:t>(motion to extend by 1 minute, a second motion extended for 1 minute</w:t>
      </w:r>
      <w:r w:rsidR="00D16DB6">
        <w:rPr>
          <w:rFonts w:ascii="Georgia" w:hAnsi="Georgia"/>
          <w:i/>
          <w:sz w:val="24"/>
          <w:szCs w:val="24"/>
        </w:rPr>
        <w:t>, a third motion to extend by 3 minute</w:t>
      </w:r>
      <w:r w:rsidR="00725A89">
        <w:rPr>
          <w:rFonts w:ascii="Georgia" w:hAnsi="Georgia"/>
          <w:i/>
          <w:sz w:val="24"/>
          <w:szCs w:val="24"/>
        </w:rPr>
        <w:t xml:space="preserve">) </w:t>
      </w:r>
    </w:p>
    <w:p w14:paraId="410B8952" w14:textId="302292AD" w:rsidR="00D162EE" w:rsidRDefault="00D162EE" w:rsidP="00D162EE">
      <w:pPr>
        <w:pStyle w:val="ListParagraph"/>
        <w:numPr>
          <w:ilvl w:val="0"/>
          <w:numId w:val="19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Reached out to Mullins and they told her that they have 6 surge protectors currently and that this is where the flyers idea came from. </w:t>
      </w:r>
    </w:p>
    <w:p w14:paraId="6A67EE01" w14:textId="755537AA" w:rsidR="00D162EE" w:rsidRDefault="00D162EE" w:rsidP="00D162EE">
      <w:pPr>
        <w:pStyle w:val="ListParagraph"/>
        <w:numPr>
          <w:ilvl w:val="0"/>
          <w:numId w:val="19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Flyer was presented that Nabil designed and PR at Mullins has to approve it. </w:t>
      </w:r>
    </w:p>
    <w:p w14:paraId="61456B5E" w14:textId="76B3201E" w:rsidR="00D162EE" w:rsidRDefault="00D162EE" w:rsidP="00D162EE">
      <w:pPr>
        <w:pStyle w:val="ListParagraph"/>
        <w:numPr>
          <w:ilvl w:val="0"/>
          <w:numId w:val="19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They counted up how many workspaces exist to determine the percentage of how many workspaces actually have an </w:t>
      </w:r>
      <w:r>
        <w:rPr>
          <w:rFonts w:cs="Georgia"/>
          <w:bCs/>
          <w:sz w:val="24"/>
          <w:szCs w:val="24"/>
        </w:rPr>
        <w:lastRenderedPageBreak/>
        <w:t xml:space="preserve">outlet. The number outlets </w:t>
      </w:r>
      <w:r w:rsidR="00EE438E">
        <w:rPr>
          <w:rFonts w:cs="Georgia"/>
          <w:bCs/>
          <w:sz w:val="24"/>
          <w:szCs w:val="24"/>
        </w:rPr>
        <w:t>available</w:t>
      </w:r>
      <w:r>
        <w:rPr>
          <w:rFonts w:cs="Georgia"/>
          <w:bCs/>
          <w:sz w:val="24"/>
          <w:szCs w:val="24"/>
        </w:rPr>
        <w:t xml:space="preserve"> would increase to 62%. </w:t>
      </w:r>
    </w:p>
    <w:p w14:paraId="1881200B" w14:textId="0635D6F9" w:rsidR="00D162EE" w:rsidRDefault="00D162EE" w:rsidP="00D162EE">
      <w:pPr>
        <w:pStyle w:val="ListParagraph"/>
        <w:numPr>
          <w:ilvl w:val="0"/>
          <w:numId w:val="19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 surge protectors </w:t>
      </w:r>
      <w:r w:rsidR="00725A89">
        <w:rPr>
          <w:rFonts w:cs="Georgia"/>
          <w:bCs/>
          <w:sz w:val="24"/>
          <w:szCs w:val="24"/>
        </w:rPr>
        <w:t>M</w:t>
      </w:r>
      <w:r>
        <w:rPr>
          <w:rFonts w:cs="Georgia"/>
          <w:bCs/>
          <w:sz w:val="24"/>
          <w:szCs w:val="24"/>
        </w:rPr>
        <w:t xml:space="preserve">ullins have </w:t>
      </w:r>
      <w:r w:rsidR="00EE438E">
        <w:rPr>
          <w:rFonts w:cs="Georgia"/>
          <w:bCs/>
          <w:sz w:val="24"/>
          <w:szCs w:val="24"/>
        </w:rPr>
        <w:t>been</w:t>
      </w:r>
      <w:r>
        <w:rPr>
          <w:rFonts w:cs="Georgia"/>
          <w:bCs/>
          <w:sz w:val="24"/>
          <w:szCs w:val="24"/>
        </w:rPr>
        <w:t xml:space="preserve"> the same ones we would order. </w:t>
      </w:r>
    </w:p>
    <w:p w14:paraId="664CC929" w14:textId="70AC35BC" w:rsidR="00725A89" w:rsidRDefault="00725A89" w:rsidP="00D162EE">
      <w:pPr>
        <w:pStyle w:val="ListParagraph"/>
        <w:numPr>
          <w:ilvl w:val="0"/>
          <w:numId w:val="19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 money is the correct amount because shipping is free and tax is included. </w:t>
      </w:r>
    </w:p>
    <w:p w14:paraId="7A1DDCC8" w14:textId="66ABD99E" w:rsidR="00725A89" w:rsidRDefault="00725A89" w:rsidP="00D162EE">
      <w:pPr>
        <w:pStyle w:val="ListParagraph"/>
        <w:numPr>
          <w:ilvl w:val="0"/>
          <w:numId w:val="19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Referred to academics and allocations committee. </w:t>
      </w:r>
    </w:p>
    <w:p w14:paraId="0C784E30" w14:textId="164B0E37" w:rsidR="000E224F" w:rsidRPr="000E224F" w:rsidRDefault="000E224F" w:rsidP="00D162EE">
      <w:pPr>
        <w:pStyle w:val="ListParagraph"/>
        <w:numPr>
          <w:ilvl w:val="0"/>
          <w:numId w:val="19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Motion to suspend the rules and move the bill to second reading, failed. </w:t>
      </w:r>
    </w:p>
    <w:p w14:paraId="180D04B3" w14:textId="131672A3" w:rsidR="00BE53E5" w:rsidRPr="00976126" w:rsidRDefault="00976126" w:rsidP="00BE53E5">
      <w:pPr>
        <w:pStyle w:val="ListParagraph"/>
        <w:numPr>
          <w:ilvl w:val="0"/>
          <w:numId w:val="9"/>
        </w:numPr>
        <w:rPr>
          <w:rFonts w:ascii="Georgia" w:hAnsi="Georgia" w:cs="Georgia"/>
          <w:bCs/>
          <w:sz w:val="24"/>
          <w:szCs w:val="24"/>
        </w:rPr>
      </w:pPr>
      <w:r w:rsidRPr="00976126">
        <w:rPr>
          <w:rFonts w:ascii="Georgia" w:hAnsi="Georgia" w:cs="Georgia"/>
          <w:bCs/>
          <w:sz w:val="24"/>
          <w:szCs w:val="24"/>
        </w:rPr>
        <w:t xml:space="preserve">Senator Caroline Dallas, Senator </w:t>
      </w:r>
      <w:proofErr w:type="spellStart"/>
      <w:r w:rsidRPr="00976126">
        <w:rPr>
          <w:rFonts w:ascii="Georgia" w:hAnsi="Georgia" w:cs="Georgia"/>
          <w:bCs/>
          <w:sz w:val="24"/>
          <w:szCs w:val="24"/>
        </w:rPr>
        <w:t>Darynne</w:t>
      </w:r>
      <w:proofErr w:type="spellEnd"/>
      <w:r w:rsidRPr="00976126">
        <w:rPr>
          <w:rFonts w:ascii="Georgia" w:hAnsi="Georgia" w:cs="Georgia"/>
          <w:bCs/>
          <w:sz w:val="24"/>
          <w:szCs w:val="24"/>
        </w:rPr>
        <w:t xml:space="preserve"> </w:t>
      </w:r>
      <w:proofErr w:type="spellStart"/>
      <w:r w:rsidRPr="00976126">
        <w:rPr>
          <w:rFonts w:ascii="Georgia" w:hAnsi="Georgia" w:cs="Georgia"/>
          <w:bCs/>
          <w:sz w:val="24"/>
          <w:szCs w:val="24"/>
        </w:rPr>
        <w:t>Dahlem</w:t>
      </w:r>
      <w:proofErr w:type="spellEnd"/>
    </w:p>
    <w:p w14:paraId="7D77E9CB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</w:t>
      </w:r>
      <w:r w:rsidR="003D5F72">
        <w:rPr>
          <w:rFonts w:ascii="Georgia" w:hAnsi="Georgia" w:cs="Georgia"/>
          <w:b/>
          <w:bCs/>
          <w:sz w:val="24"/>
          <w:szCs w:val="24"/>
        </w:rPr>
        <w:t>nnouncements</w:t>
      </w:r>
    </w:p>
    <w:p w14:paraId="7C511A89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6312"/>
    <w:multiLevelType w:val="hybridMultilevel"/>
    <w:tmpl w:val="EA80E16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8842B0B"/>
    <w:multiLevelType w:val="hybridMultilevel"/>
    <w:tmpl w:val="5F664F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850CDE"/>
    <w:multiLevelType w:val="hybridMultilevel"/>
    <w:tmpl w:val="B78852A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1950368"/>
    <w:multiLevelType w:val="hybridMultilevel"/>
    <w:tmpl w:val="DD7EAB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1BB1FF1"/>
    <w:multiLevelType w:val="hybridMultilevel"/>
    <w:tmpl w:val="5418B42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3F0C691B"/>
    <w:multiLevelType w:val="hybridMultilevel"/>
    <w:tmpl w:val="F26A71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22C60B5"/>
    <w:multiLevelType w:val="multilevel"/>
    <w:tmpl w:val="93F4728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73625AD"/>
    <w:multiLevelType w:val="hybridMultilevel"/>
    <w:tmpl w:val="316EC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074399"/>
    <w:multiLevelType w:val="hybridMultilevel"/>
    <w:tmpl w:val="159ED31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57423C64"/>
    <w:multiLevelType w:val="hybridMultilevel"/>
    <w:tmpl w:val="0DB41D2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1647B43"/>
    <w:multiLevelType w:val="hybridMultilevel"/>
    <w:tmpl w:val="0E4CFE1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7FD3141"/>
    <w:multiLevelType w:val="hybridMultilevel"/>
    <w:tmpl w:val="6D4C695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70F4051E"/>
    <w:multiLevelType w:val="hybridMultilevel"/>
    <w:tmpl w:val="03B48BB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75B85892"/>
    <w:multiLevelType w:val="hybridMultilevel"/>
    <w:tmpl w:val="282A585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BB65259"/>
    <w:multiLevelType w:val="hybridMultilevel"/>
    <w:tmpl w:val="ADE6FE5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7F8B59B1"/>
    <w:multiLevelType w:val="hybridMultilevel"/>
    <w:tmpl w:val="62EC72F4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6"/>
  </w:num>
  <w:num w:numId="2">
    <w:abstractNumId w:val="6"/>
  </w:num>
  <w:num w:numId="3">
    <w:abstractNumId w:val="1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16"/>
  </w:num>
  <w:num w:numId="12">
    <w:abstractNumId w:val="2"/>
  </w:num>
  <w:num w:numId="13">
    <w:abstractNumId w:val="13"/>
  </w:num>
  <w:num w:numId="14">
    <w:abstractNumId w:val="12"/>
  </w:num>
  <w:num w:numId="15">
    <w:abstractNumId w:val="4"/>
  </w:num>
  <w:num w:numId="16">
    <w:abstractNumId w:val="9"/>
  </w:num>
  <w:num w:numId="17">
    <w:abstractNumId w:val="14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3F57"/>
    <w:rsid w:val="00035EE1"/>
    <w:rsid w:val="00072700"/>
    <w:rsid w:val="000A0124"/>
    <w:rsid w:val="000E224F"/>
    <w:rsid w:val="000E2505"/>
    <w:rsid w:val="00165855"/>
    <w:rsid w:val="00167F78"/>
    <w:rsid w:val="00181DEF"/>
    <w:rsid w:val="00182EA0"/>
    <w:rsid w:val="001972C2"/>
    <w:rsid w:val="001A5203"/>
    <w:rsid w:val="001C6CB5"/>
    <w:rsid w:val="001E7468"/>
    <w:rsid w:val="001E7F84"/>
    <w:rsid w:val="00213478"/>
    <w:rsid w:val="00215869"/>
    <w:rsid w:val="002313DA"/>
    <w:rsid w:val="00256530"/>
    <w:rsid w:val="00277661"/>
    <w:rsid w:val="002A3582"/>
    <w:rsid w:val="002A7F6B"/>
    <w:rsid w:val="002B63F4"/>
    <w:rsid w:val="002B72A1"/>
    <w:rsid w:val="002C2117"/>
    <w:rsid w:val="002F1296"/>
    <w:rsid w:val="00345A68"/>
    <w:rsid w:val="003A4ECF"/>
    <w:rsid w:val="003B7C29"/>
    <w:rsid w:val="003C18FD"/>
    <w:rsid w:val="003D5F72"/>
    <w:rsid w:val="003F5500"/>
    <w:rsid w:val="003F5DF4"/>
    <w:rsid w:val="003F6992"/>
    <w:rsid w:val="004138BE"/>
    <w:rsid w:val="004333FE"/>
    <w:rsid w:val="004515DC"/>
    <w:rsid w:val="0045288B"/>
    <w:rsid w:val="00465B77"/>
    <w:rsid w:val="004A3460"/>
    <w:rsid w:val="004B0850"/>
    <w:rsid w:val="004B5B78"/>
    <w:rsid w:val="004B6587"/>
    <w:rsid w:val="004F4A75"/>
    <w:rsid w:val="00502F6D"/>
    <w:rsid w:val="00514B9B"/>
    <w:rsid w:val="00541039"/>
    <w:rsid w:val="005552CC"/>
    <w:rsid w:val="00580F90"/>
    <w:rsid w:val="005926F4"/>
    <w:rsid w:val="00597AF1"/>
    <w:rsid w:val="005C7745"/>
    <w:rsid w:val="005E3C35"/>
    <w:rsid w:val="00603A7C"/>
    <w:rsid w:val="00604654"/>
    <w:rsid w:val="006076AB"/>
    <w:rsid w:val="00631F4D"/>
    <w:rsid w:val="0064336B"/>
    <w:rsid w:val="006869E9"/>
    <w:rsid w:val="006D32A8"/>
    <w:rsid w:val="00714B1C"/>
    <w:rsid w:val="00725A89"/>
    <w:rsid w:val="0073138F"/>
    <w:rsid w:val="00744CCA"/>
    <w:rsid w:val="007878D3"/>
    <w:rsid w:val="00787B8C"/>
    <w:rsid w:val="00794283"/>
    <w:rsid w:val="007C75EE"/>
    <w:rsid w:val="007E60CB"/>
    <w:rsid w:val="00812150"/>
    <w:rsid w:val="0081236D"/>
    <w:rsid w:val="00817FA1"/>
    <w:rsid w:val="0085544D"/>
    <w:rsid w:val="00857B3E"/>
    <w:rsid w:val="00877147"/>
    <w:rsid w:val="008D0981"/>
    <w:rsid w:val="008E16BD"/>
    <w:rsid w:val="008E37E0"/>
    <w:rsid w:val="00907045"/>
    <w:rsid w:val="0092155B"/>
    <w:rsid w:val="009317BD"/>
    <w:rsid w:val="00935E34"/>
    <w:rsid w:val="009420F7"/>
    <w:rsid w:val="00976126"/>
    <w:rsid w:val="00986D1C"/>
    <w:rsid w:val="009B7FB9"/>
    <w:rsid w:val="009F0A99"/>
    <w:rsid w:val="009F361C"/>
    <w:rsid w:val="009F5CE5"/>
    <w:rsid w:val="00A66DDE"/>
    <w:rsid w:val="00AB6934"/>
    <w:rsid w:val="00AF6DDB"/>
    <w:rsid w:val="00B04C3E"/>
    <w:rsid w:val="00B251DD"/>
    <w:rsid w:val="00B304B4"/>
    <w:rsid w:val="00B414C6"/>
    <w:rsid w:val="00B44453"/>
    <w:rsid w:val="00B45E42"/>
    <w:rsid w:val="00B918FE"/>
    <w:rsid w:val="00B97563"/>
    <w:rsid w:val="00BA2E3F"/>
    <w:rsid w:val="00BD0A89"/>
    <w:rsid w:val="00BD1A23"/>
    <w:rsid w:val="00BE53E5"/>
    <w:rsid w:val="00BE5967"/>
    <w:rsid w:val="00BF2B2F"/>
    <w:rsid w:val="00CB6182"/>
    <w:rsid w:val="00CB6BE4"/>
    <w:rsid w:val="00CC5A79"/>
    <w:rsid w:val="00CF0A62"/>
    <w:rsid w:val="00D05408"/>
    <w:rsid w:val="00D1059B"/>
    <w:rsid w:val="00D162EE"/>
    <w:rsid w:val="00D16DB6"/>
    <w:rsid w:val="00D179B6"/>
    <w:rsid w:val="00D266BD"/>
    <w:rsid w:val="00D26E69"/>
    <w:rsid w:val="00D3618B"/>
    <w:rsid w:val="00D62E79"/>
    <w:rsid w:val="00D9789B"/>
    <w:rsid w:val="00DC09DB"/>
    <w:rsid w:val="00DC4FE1"/>
    <w:rsid w:val="00DF2D9A"/>
    <w:rsid w:val="00E063D2"/>
    <w:rsid w:val="00E37A21"/>
    <w:rsid w:val="00E904F5"/>
    <w:rsid w:val="00EB3C1A"/>
    <w:rsid w:val="00ED2C35"/>
    <w:rsid w:val="00EE3F07"/>
    <w:rsid w:val="00EE438E"/>
    <w:rsid w:val="00F3156A"/>
    <w:rsid w:val="00F86940"/>
    <w:rsid w:val="00F9036C"/>
    <w:rsid w:val="00FA1F34"/>
    <w:rsid w:val="00FC351F"/>
    <w:rsid w:val="00FD7796"/>
    <w:rsid w:val="00FF2974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5368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6071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2</cp:revision>
  <dcterms:created xsi:type="dcterms:W3CDTF">2018-02-08T16:59:00Z</dcterms:created>
  <dcterms:modified xsi:type="dcterms:W3CDTF">2018-02-08T16:59:00Z</dcterms:modified>
</cp:coreProperties>
</file>