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0A755" w14:textId="77777777" w:rsidR="009F6FF3" w:rsidRDefault="00CB53AF">
      <w:pPr>
        <w:spacing w:after="0" w:line="240" w:lineRule="auto"/>
        <w:rPr>
          <w:rFonts w:ascii="Georgia" w:eastAsia="Georgia" w:hAnsi="Georgia" w:cs="Georgia"/>
          <w:b/>
          <w:sz w:val="24"/>
          <w:szCs w:val="24"/>
        </w:rPr>
      </w:pPr>
      <w:r>
        <w:rPr>
          <w:rFonts w:ascii="Georgia" w:eastAsia="Georgia" w:hAnsi="Georgia" w:cs="Georgia"/>
          <w:b/>
          <w:sz w:val="24"/>
          <w:szCs w:val="24"/>
        </w:rPr>
        <w:t>Associated Student Government</w:t>
      </w:r>
      <w:r>
        <w:rPr>
          <w:noProof/>
        </w:rPr>
        <w:drawing>
          <wp:anchor distT="0" distB="0" distL="0" distR="0" simplePos="0" relativeHeight="251658240" behindDoc="0" locked="0" layoutInCell="1" hidden="0" allowOverlap="1" wp14:anchorId="1505A2C0" wp14:editId="144163B7">
            <wp:simplePos x="0" y="0"/>
            <wp:positionH relativeFrom="column">
              <wp:posOffset>4724400</wp:posOffset>
            </wp:positionH>
            <wp:positionV relativeFrom="paragraph">
              <wp:posOffset>-126999</wp:posOffset>
            </wp:positionV>
            <wp:extent cx="874395" cy="869950"/>
            <wp:effectExtent l="0" t="0" r="0" b="0"/>
            <wp:wrapSquare wrapText="bothSides" distT="0" distB="0" distL="0" distR="0"/>
            <wp:docPr id="1" name="image1.jpg" descr="ASG Logo.jpg"/>
            <wp:cNvGraphicFramePr/>
            <a:graphic xmlns:a="http://schemas.openxmlformats.org/drawingml/2006/main">
              <a:graphicData uri="http://schemas.openxmlformats.org/drawingml/2006/picture">
                <pic:pic xmlns:pic="http://schemas.openxmlformats.org/drawingml/2006/picture">
                  <pic:nvPicPr>
                    <pic:cNvPr id="0" name="image1.jpg" descr="ASG Logo.jpg"/>
                    <pic:cNvPicPr preferRelativeResize="0"/>
                  </pic:nvPicPr>
                  <pic:blipFill>
                    <a:blip r:embed="rId7"/>
                    <a:srcRect/>
                    <a:stretch>
                      <a:fillRect/>
                    </a:stretch>
                  </pic:blipFill>
                  <pic:spPr>
                    <a:xfrm>
                      <a:off x="0" y="0"/>
                      <a:ext cx="874395" cy="869950"/>
                    </a:xfrm>
                    <a:prstGeom prst="rect">
                      <a:avLst/>
                    </a:prstGeom>
                    <a:ln/>
                  </pic:spPr>
                </pic:pic>
              </a:graphicData>
            </a:graphic>
          </wp:anchor>
        </w:drawing>
      </w:r>
    </w:p>
    <w:p w14:paraId="65002398" w14:textId="77777777" w:rsidR="009F6FF3" w:rsidRDefault="00CB53AF">
      <w:pPr>
        <w:spacing w:after="0" w:line="240" w:lineRule="auto"/>
        <w:rPr>
          <w:rFonts w:ascii="Georgia" w:eastAsia="Georgia" w:hAnsi="Georgia" w:cs="Georgia"/>
          <w:i/>
          <w:sz w:val="24"/>
          <w:szCs w:val="24"/>
        </w:rPr>
      </w:pPr>
      <w:r>
        <w:rPr>
          <w:rFonts w:ascii="Georgia" w:eastAsia="Georgia" w:hAnsi="Georgia" w:cs="Georgia"/>
          <w:i/>
          <w:sz w:val="24"/>
          <w:szCs w:val="24"/>
        </w:rPr>
        <w:t>University of Arkansas</w:t>
      </w:r>
    </w:p>
    <w:p w14:paraId="51627581" w14:textId="77777777" w:rsidR="009F6FF3" w:rsidRDefault="009F6FF3">
      <w:pPr>
        <w:spacing w:after="0" w:line="240" w:lineRule="auto"/>
        <w:rPr>
          <w:rFonts w:ascii="Georgia" w:eastAsia="Georgia" w:hAnsi="Georgia" w:cs="Georgia"/>
          <w:sz w:val="24"/>
          <w:szCs w:val="24"/>
        </w:rPr>
      </w:pPr>
    </w:p>
    <w:p w14:paraId="3963BAB4" w14:textId="77777777" w:rsidR="00CC1F8D" w:rsidRDefault="00CB53AF" w:rsidP="00CC1F8D">
      <w:pPr>
        <w:spacing w:after="0" w:line="240" w:lineRule="auto"/>
        <w:rPr>
          <w:rFonts w:ascii="Georgia" w:eastAsia="Georgia" w:hAnsi="Georgia" w:cs="Georgia"/>
          <w:i/>
          <w:sz w:val="24"/>
          <w:szCs w:val="24"/>
        </w:rPr>
      </w:pPr>
      <w:r>
        <w:rPr>
          <w:rFonts w:ascii="Georgia" w:eastAsia="Georgia" w:hAnsi="Georgia" w:cs="Georgia"/>
          <w:i/>
          <w:sz w:val="24"/>
          <w:szCs w:val="24"/>
        </w:rPr>
        <w:t>ASG Senate Bill No. 7</w:t>
      </w:r>
    </w:p>
    <w:p w14:paraId="6B273BEA" w14:textId="575EBB87" w:rsidR="00CC1F8D" w:rsidRDefault="00CB53AF" w:rsidP="00CC1F8D">
      <w:pPr>
        <w:spacing w:after="0" w:line="240" w:lineRule="auto"/>
        <w:rPr>
          <w:rFonts w:ascii="Georgia" w:eastAsia="Georgia" w:hAnsi="Georgia" w:cs="Georgia"/>
          <w:bCs/>
          <w:sz w:val="24"/>
          <w:szCs w:val="24"/>
        </w:rPr>
      </w:pPr>
      <w:r>
        <w:rPr>
          <w:rFonts w:ascii="Georgia" w:eastAsia="Georgia" w:hAnsi="Georgia" w:cs="Georgia"/>
          <w:sz w:val="24"/>
          <w:szCs w:val="24"/>
        </w:rPr>
        <w:t xml:space="preserve">Author(s): </w:t>
      </w:r>
      <w:r w:rsidR="00CC1F8D" w:rsidRPr="00CC1F8D">
        <w:rPr>
          <w:rFonts w:ascii="Georgia" w:eastAsia="Georgia" w:hAnsi="Georgia" w:cs="Georgia"/>
          <w:bCs/>
          <w:sz w:val="24"/>
          <w:szCs w:val="24"/>
        </w:rPr>
        <w:t xml:space="preserve">Author(s): Chair of Senate Colman </w:t>
      </w:r>
      <w:proofErr w:type="spellStart"/>
      <w:r w:rsidR="00CC1F8D" w:rsidRPr="00CC1F8D">
        <w:rPr>
          <w:rFonts w:ascii="Georgia" w:eastAsia="Georgia" w:hAnsi="Georgia" w:cs="Georgia"/>
          <w:bCs/>
          <w:sz w:val="24"/>
          <w:szCs w:val="24"/>
        </w:rPr>
        <w:t>Betler</w:t>
      </w:r>
      <w:proofErr w:type="spellEnd"/>
      <w:r w:rsidR="00CC1F8D" w:rsidRPr="00CC1F8D">
        <w:rPr>
          <w:rFonts w:ascii="Georgia" w:eastAsia="Georgia" w:hAnsi="Georgia" w:cs="Georgia"/>
          <w:bCs/>
          <w:sz w:val="24"/>
          <w:szCs w:val="24"/>
        </w:rPr>
        <w:t xml:space="preserve">, Senator Kianna </w:t>
      </w:r>
      <w:proofErr w:type="spellStart"/>
      <w:r w:rsidR="00CC1F8D" w:rsidRPr="00CC1F8D">
        <w:rPr>
          <w:rFonts w:ascii="Georgia" w:eastAsia="Georgia" w:hAnsi="Georgia" w:cs="Georgia"/>
          <w:bCs/>
          <w:sz w:val="24"/>
          <w:szCs w:val="24"/>
        </w:rPr>
        <w:t>Sarvestani</w:t>
      </w:r>
      <w:proofErr w:type="spellEnd"/>
      <w:r w:rsidR="00CC1F8D" w:rsidRPr="00CC1F8D">
        <w:rPr>
          <w:rFonts w:ascii="Georgia" w:eastAsia="Georgia" w:hAnsi="Georgia" w:cs="Georgia"/>
          <w:bCs/>
          <w:sz w:val="24"/>
          <w:szCs w:val="24"/>
        </w:rPr>
        <w:t xml:space="preserve">, Senator Cassidy Cook, Senator </w:t>
      </w:r>
      <w:proofErr w:type="spellStart"/>
      <w:r w:rsidR="00CC1F8D" w:rsidRPr="00CC1F8D">
        <w:rPr>
          <w:rFonts w:ascii="Georgia" w:eastAsia="Georgia" w:hAnsi="Georgia" w:cs="Georgia"/>
          <w:bCs/>
          <w:sz w:val="24"/>
          <w:szCs w:val="24"/>
        </w:rPr>
        <w:t>Darynne</w:t>
      </w:r>
      <w:proofErr w:type="spellEnd"/>
      <w:r w:rsidR="00CC1F8D" w:rsidRPr="00CC1F8D">
        <w:rPr>
          <w:rFonts w:ascii="Georgia" w:eastAsia="Georgia" w:hAnsi="Georgia" w:cs="Georgia"/>
          <w:bCs/>
          <w:sz w:val="24"/>
          <w:szCs w:val="24"/>
        </w:rPr>
        <w:t xml:space="preserve"> </w:t>
      </w:r>
      <w:proofErr w:type="spellStart"/>
      <w:r w:rsidR="00CC1F8D" w:rsidRPr="00CC1F8D">
        <w:rPr>
          <w:rFonts w:ascii="Georgia" w:eastAsia="Georgia" w:hAnsi="Georgia" w:cs="Georgia"/>
          <w:bCs/>
          <w:sz w:val="24"/>
          <w:szCs w:val="24"/>
        </w:rPr>
        <w:t>Dahlem</w:t>
      </w:r>
      <w:proofErr w:type="spellEnd"/>
      <w:r w:rsidR="00CC1F8D" w:rsidRPr="00CC1F8D">
        <w:rPr>
          <w:rFonts w:ascii="Georgia" w:eastAsia="Georgia" w:hAnsi="Georgia" w:cs="Georgia"/>
          <w:bCs/>
          <w:sz w:val="24"/>
          <w:szCs w:val="24"/>
        </w:rPr>
        <w:t xml:space="preserve">, Senator Clay Smith, Senator James </w:t>
      </w:r>
      <w:proofErr w:type="spellStart"/>
      <w:r w:rsidR="00CC1F8D" w:rsidRPr="00CC1F8D">
        <w:rPr>
          <w:rFonts w:ascii="Georgia" w:eastAsia="Georgia" w:hAnsi="Georgia" w:cs="Georgia"/>
          <w:bCs/>
          <w:sz w:val="24"/>
          <w:szCs w:val="24"/>
        </w:rPr>
        <w:t>Gairhan</w:t>
      </w:r>
      <w:proofErr w:type="spellEnd"/>
      <w:r w:rsidR="00CC1F8D" w:rsidRPr="00CC1F8D">
        <w:rPr>
          <w:rFonts w:ascii="Georgia" w:eastAsia="Georgia" w:hAnsi="Georgia" w:cs="Georgia"/>
          <w:bCs/>
          <w:sz w:val="24"/>
          <w:szCs w:val="24"/>
        </w:rPr>
        <w:t xml:space="preserve">, Senator Katie Gardner, Senator Andrew O’Neil, Senator Warrington </w:t>
      </w:r>
      <w:proofErr w:type="spellStart"/>
      <w:r w:rsidR="00CC1F8D" w:rsidRPr="00CC1F8D">
        <w:rPr>
          <w:rFonts w:ascii="Georgia" w:eastAsia="Georgia" w:hAnsi="Georgia" w:cs="Georgia"/>
          <w:bCs/>
          <w:sz w:val="24"/>
          <w:szCs w:val="24"/>
        </w:rPr>
        <w:t>Sebree</w:t>
      </w:r>
      <w:proofErr w:type="spellEnd"/>
      <w:r w:rsidR="00CC1F8D" w:rsidRPr="00CC1F8D">
        <w:rPr>
          <w:rFonts w:ascii="Georgia" w:eastAsia="Georgia" w:hAnsi="Georgia" w:cs="Georgia"/>
          <w:bCs/>
          <w:sz w:val="24"/>
          <w:szCs w:val="24"/>
        </w:rPr>
        <w:t xml:space="preserve">, Senator Kat De </w:t>
      </w:r>
      <w:proofErr w:type="spellStart"/>
      <w:r w:rsidR="00CC1F8D" w:rsidRPr="00CC1F8D">
        <w:rPr>
          <w:rFonts w:ascii="Georgia" w:eastAsia="Georgia" w:hAnsi="Georgia" w:cs="Georgia"/>
          <w:bCs/>
          <w:sz w:val="24"/>
          <w:szCs w:val="24"/>
        </w:rPr>
        <w:t>Sonnaville</w:t>
      </w:r>
      <w:proofErr w:type="spellEnd"/>
    </w:p>
    <w:p w14:paraId="684D0A66" w14:textId="6E94DB85" w:rsidR="00CC1F8D" w:rsidRPr="00CC1F8D" w:rsidRDefault="00CC1F8D" w:rsidP="00CC1F8D">
      <w:pPr>
        <w:spacing w:after="0" w:line="240" w:lineRule="auto"/>
        <w:rPr>
          <w:rFonts w:ascii="Georgia" w:eastAsia="Georgia" w:hAnsi="Georgia" w:cs="Georgia"/>
          <w:i/>
          <w:sz w:val="24"/>
          <w:szCs w:val="24"/>
        </w:rPr>
      </w:pPr>
      <w:r>
        <w:rPr>
          <w:rFonts w:ascii="Georgia" w:eastAsia="Georgia" w:hAnsi="Georgia" w:cs="Georgia"/>
          <w:bCs/>
          <w:sz w:val="24"/>
          <w:szCs w:val="24"/>
        </w:rPr>
        <w:t xml:space="preserve">Sponsor(s): </w:t>
      </w:r>
    </w:p>
    <w:p w14:paraId="1A68CB95" w14:textId="31F04F84" w:rsidR="009F6FF3" w:rsidRDefault="009F6FF3" w:rsidP="00CC1F8D">
      <w:pPr>
        <w:spacing w:after="0" w:line="240" w:lineRule="auto"/>
        <w:rPr>
          <w:rFonts w:ascii="Georgia" w:eastAsia="Georgia" w:hAnsi="Georgia" w:cs="Georgia"/>
          <w:sz w:val="24"/>
          <w:szCs w:val="24"/>
        </w:rPr>
      </w:pPr>
    </w:p>
    <w:p w14:paraId="4156DBF6" w14:textId="77777777" w:rsidR="009F6FF3" w:rsidRDefault="009F6FF3">
      <w:pPr>
        <w:spacing w:after="0" w:line="240" w:lineRule="auto"/>
        <w:rPr>
          <w:rFonts w:ascii="Georgia" w:eastAsia="Georgia" w:hAnsi="Georgia" w:cs="Georgia"/>
          <w:b/>
          <w:sz w:val="24"/>
          <w:szCs w:val="24"/>
        </w:rPr>
      </w:pPr>
    </w:p>
    <w:p w14:paraId="3C413520" w14:textId="77777777" w:rsidR="009F6FF3" w:rsidRDefault="00CB53AF">
      <w:pPr>
        <w:spacing w:after="0"/>
        <w:jc w:val="center"/>
        <w:rPr>
          <w:rFonts w:ascii="Georgia" w:eastAsia="Georgia" w:hAnsi="Georgia" w:cs="Georgia"/>
          <w:b/>
          <w:sz w:val="24"/>
          <w:szCs w:val="24"/>
        </w:rPr>
      </w:pPr>
      <w:r>
        <w:rPr>
          <w:rFonts w:ascii="Georgia" w:eastAsia="Georgia" w:hAnsi="Georgia" w:cs="Georgia"/>
          <w:b/>
          <w:sz w:val="24"/>
          <w:szCs w:val="24"/>
        </w:rPr>
        <w:t>A Bill Clarifying the “Prefer not to respond” option in ASG Elections</w:t>
      </w:r>
    </w:p>
    <w:p w14:paraId="2C9FCE6A" w14:textId="77777777" w:rsidR="009F6FF3" w:rsidRDefault="009F6FF3">
      <w:pPr>
        <w:spacing w:after="0"/>
        <w:jc w:val="center"/>
        <w:rPr>
          <w:rFonts w:ascii="Georgia" w:eastAsia="Georgia" w:hAnsi="Georgia" w:cs="Georgia"/>
          <w:sz w:val="24"/>
          <w:szCs w:val="24"/>
        </w:rPr>
      </w:pPr>
    </w:p>
    <w:p w14:paraId="09BE7E6B" w14:textId="77777777" w:rsidR="009F6FF3" w:rsidRDefault="00CB53AF">
      <w:pPr>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r>
      <w:proofErr w:type="gramStart"/>
      <w:r>
        <w:rPr>
          <w:rFonts w:ascii="Georgia" w:eastAsia="Georgia" w:hAnsi="Georgia" w:cs="Georgia"/>
          <w:sz w:val="24"/>
          <w:szCs w:val="24"/>
        </w:rPr>
        <w:t>Each</w:t>
      </w:r>
      <w:proofErr w:type="gramEnd"/>
      <w:r>
        <w:rPr>
          <w:rFonts w:ascii="Georgia" w:eastAsia="Georgia" w:hAnsi="Georgia" w:cs="Georgia"/>
          <w:sz w:val="24"/>
          <w:szCs w:val="24"/>
        </w:rPr>
        <w:t xml:space="preserve"> year during an Associated Student Government (ASG) election or referendum ballot, thousands of University of Arkansas students cast votes to voice their opinion on the questions and candidates proposed; and </w:t>
      </w:r>
    </w:p>
    <w:p w14:paraId="6C049467" w14:textId="77777777" w:rsidR="009F6FF3" w:rsidRDefault="009F6FF3">
      <w:pPr>
        <w:spacing w:after="0"/>
        <w:ind w:left="3600" w:hanging="3600"/>
        <w:rPr>
          <w:rFonts w:ascii="Georgia" w:eastAsia="Georgia" w:hAnsi="Georgia" w:cs="Georgia"/>
          <w:sz w:val="24"/>
          <w:szCs w:val="24"/>
        </w:rPr>
      </w:pPr>
    </w:p>
    <w:p w14:paraId="06BE22D7" w14:textId="77777777" w:rsidR="009F6FF3" w:rsidRDefault="00CB53AF">
      <w:pPr>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r>
      <w:proofErr w:type="gramStart"/>
      <w:r>
        <w:rPr>
          <w:rFonts w:ascii="Georgia" w:eastAsia="Georgia" w:hAnsi="Georgia" w:cs="Georgia"/>
          <w:sz w:val="24"/>
          <w:szCs w:val="24"/>
        </w:rPr>
        <w:t>During</w:t>
      </w:r>
      <w:proofErr w:type="gramEnd"/>
      <w:r>
        <w:rPr>
          <w:rFonts w:ascii="Georgia" w:eastAsia="Georgia" w:hAnsi="Georgia" w:cs="Georgia"/>
          <w:sz w:val="24"/>
          <w:szCs w:val="24"/>
        </w:rPr>
        <w:t xml:space="preserve"> these elections, three options must be given to the student in order to properly assess their opinions in a comprehensive yet simple manner; and</w:t>
      </w:r>
    </w:p>
    <w:p w14:paraId="474B497A" w14:textId="77777777" w:rsidR="009F6FF3" w:rsidRDefault="009F6FF3">
      <w:pPr>
        <w:spacing w:after="0"/>
        <w:ind w:left="3600" w:hanging="3600"/>
        <w:rPr>
          <w:rFonts w:ascii="Georgia" w:eastAsia="Georgia" w:hAnsi="Georgia" w:cs="Georgia"/>
          <w:sz w:val="24"/>
          <w:szCs w:val="24"/>
        </w:rPr>
      </w:pPr>
    </w:p>
    <w:p w14:paraId="2E4EB014" w14:textId="77777777" w:rsidR="009F6FF3" w:rsidRDefault="00CB53AF">
      <w:pPr>
        <w:tabs>
          <w:tab w:val="left" w:pos="3420"/>
        </w:tabs>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In the aforementioned ASG elections, specifically regarding referendum items, these options have historically been as follows: A positive or affirming vote, a negative or dissenting vote, and finally a required “prefer not to respond option” that has, in the past, been interpreted in differing ways; and</w:t>
      </w:r>
    </w:p>
    <w:p w14:paraId="1BC5B22E" w14:textId="77777777" w:rsidR="009F6FF3" w:rsidRDefault="009F6FF3">
      <w:pPr>
        <w:tabs>
          <w:tab w:val="left" w:pos="3420"/>
        </w:tabs>
        <w:spacing w:after="0"/>
        <w:ind w:left="2160" w:hanging="2160"/>
        <w:rPr>
          <w:rFonts w:ascii="Georgia" w:eastAsia="Georgia" w:hAnsi="Georgia" w:cs="Georgia"/>
          <w:sz w:val="24"/>
          <w:szCs w:val="24"/>
        </w:rPr>
      </w:pPr>
    </w:p>
    <w:p w14:paraId="0A514A0F" w14:textId="77777777" w:rsidR="009F6FF3" w:rsidRDefault="00CB53AF">
      <w:pPr>
        <w:tabs>
          <w:tab w:val="left" w:pos="3420"/>
        </w:tabs>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r>
      <w:proofErr w:type="gramStart"/>
      <w:r>
        <w:rPr>
          <w:rFonts w:ascii="Georgia" w:eastAsia="Georgia" w:hAnsi="Georgia" w:cs="Georgia"/>
          <w:sz w:val="24"/>
          <w:szCs w:val="24"/>
        </w:rPr>
        <w:t>This</w:t>
      </w:r>
      <w:proofErr w:type="gramEnd"/>
      <w:r>
        <w:rPr>
          <w:rFonts w:ascii="Georgia" w:eastAsia="Georgia" w:hAnsi="Georgia" w:cs="Georgia"/>
          <w:sz w:val="24"/>
          <w:szCs w:val="24"/>
        </w:rPr>
        <w:t xml:space="preserve"> “Prefer not to respond” (PNR) option is a required option as it allows a voter who either does not feel strongly about the issue, believes either option is not the best choice, or lacks knowledge of the proposed issue, among other possible reasons, an option to abstain from voting on the questions; and </w:t>
      </w:r>
    </w:p>
    <w:p w14:paraId="6B92CF87" w14:textId="77777777" w:rsidR="009F6FF3" w:rsidRDefault="009F6FF3">
      <w:pPr>
        <w:tabs>
          <w:tab w:val="left" w:pos="3420"/>
        </w:tabs>
        <w:spacing w:after="0"/>
        <w:ind w:left="2160" w:hanging="2160"/>
        <w:rPr>
          <w:rFonts w:ascii="Georgia" w:eastAsia="Georgia" w:hAnsi="Georgia" w:cs="Georgia"/>
          <w:sz w:val="24"/>
          <w:szCs w:val="24"/>
        </w:rPr>
      </w:pPr>
    </w:p>
    <w:p w14:paraId="7A306314" w14:textId="77777777" w:rsidR="009F6FF3" w:rsidRDefault="00CB53AF">
      <w:pPr>
        <w:tabs>
          <w:tab w:val="left" w:pos="3420"/>
        </w:tabs>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This PNR option is also required in candidate election ballots as well, for the same purpose of offering a voter the option to abstain from voting a certain way on the question, while still casting a ballot in the election; and</w:t>
      </w:r>
    </w:p>
    <w:p w14:paraId="2D55EBFB" w14:textId="77777777" w:rsidR="009F6FF3" w:rsidRDefault="009F6FF3">
      <w:pPr>
        <w:tabs>
          <w:tab w:val="left" w:pos="3420"/>
        </w:tabs>
        <w:spacing w:after="0"/>
        <w:ind w:left="2160" w:hanging="2160"/>
        <w:rPr>
          <w:rFonts w:ascii="Georgia" w:eastAsia="Georgia" w:hAnsi="Georgia" w:cs="Georgia"/>
          <w:sz w:val="24"/>
          <w:szCs w:val="24"/>
        </w:rPr>
      </w:pPr>
    </w:p>
    <w:p w14:paraId="544ABD72" w14:textId="77777777" w:rsidR="009F6FF3" w:rsidRDefault="00CB53AF">
      <w:pPr>
        <w:tabs>
          <w:tab w:val="left" w:pos="3420"/>
        </w:tabs>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r>
      <w:proofErr w:type="gramStart"/>
      <w:r>
        <w:rPr>
          <w:rFonts w:ascii="Georgia" w:eastAsia="Georgia" w:hAnsi="Georgia" w:cs="Georgia"/>
          <w:sz w:val="24"/>
          <w:szCs w:val="24"/>
        </w:rPr>
        <w:t>As</w:t>
      </w:r>
      <w:proofErr w:type="gramEnd"/>
      <w:r>
        <w:rPr>
          <w:rFonts w:ascii="Georgia" w:eastAsia="Georgia" w:hAnsi="Georgia" w:cs="Georgia"/>
          <w:sz w:val="24"/>
          <w:szCs w:val="24"/>
        </w:rPr>
        <w:t xml:space="preserve"> a precedent, during former election and referendum vote counting, the PNR voting option has been counted as a vote cast and factored into the total votes cast along with the </w:t>
      </w:r>
      <w:r>
        <w:rPr>
          <w:rFonts w:ascii="Georgia" w:eastAsia="Georgia" w:hAnsi="Georgia" w:cs="Georgia"/>
          <w:sz w:val="24"/>
          <w:szCs w:val="24"/>
        </w:rPr>
        <w:lastRenderedPageBreak/>
        <w:t xml:space="preserve">“Yes” and “No” votes in a referendum, or the votes cast for candidates in an election; and </w:t>
      </w:r>
    </w:p>
    <w:p w14:paraId="5252A045" w14:textId="77777777" w:rsidR="009F6FF3" w:rsidRDefault="009F6FF3">
      <w:pPr>
        <w:tabs>
          <w:tab w:val="left" w:pos="3420"/>
        </w:tabs>
        <w:spacing w:after="0"/>
        <w:ind w:left="2160" w:hanging="2160"/>
        <w:rPr>
          <w:rFonts w:ascii="Georgia" w:eastAsia="Georgia" w:hAnsi="Georgia" w:cs="Georgia"/>
          <w:sz w:val="24"/>
          <w:szCs w:val="24"/>
        </w:rPr>
      </w:pPr>
    </w:p>
    <w:p w14:paraId="46DB5972" w14:textId="77777777" w:rsidR="009F6FF3" w:rsidRDefault="00CB53AF">
      <w:pPr>
        <w:tabs>
          <w:tab w:val="left" w:pos="3420"/>
        </w:tabs>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However, in the last calendar year (2018) there were two separate interpretation rulings by ASGJ on the nature and value of these PNR votes, which consequently decided the results of both questions, one being a candidate election and the other a referendum question; and</w:t>
      </w:r>
    </w:p>
    <w:p w14:paraId="68035735" w14:textId="77777777" w:rsidR="009F6FF3" w:rsidRDefault="009F6FF3">
      <w:pPr>
        <w:tabs>
          <w:tab w:val="left" w:pos="3420"/>
        </w:tabs>
        <w:spacing w:after="0"/>
        <w:ind w:left="2160" w:hanging="2160"/>
        <w:rPr>
          <w:rFonts w:ascii="Georgia" w:eastAsia="Georgia" w:hAnsi="Georgia" w:cs="Georgia"/>
          <w:sz w:val="24"/>
          <w:szCs w:val="24"/>
        </w:rPr>
      </w:pPr>
    </w:p>
    <w:p w14:paraId="63358290" w14:textId="77777777" w:rsidR="009F6FF3" w:rsidRDefault="00CB53AF">
      <w:pPr>
        <w:tabs>
          <w:tab w:val="left" w:pos="3420"/>
        </w:tabs>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In the Spring 2018 general election, the total votes cast were calculated, following precedent, as all candidate votes and PNR votes, resulting in a non-majority and forcing a runoff between candidates; and</w:t>
      </w:r>
    </w:p>
    <w:p w14:paraId="16DEC740" w14:textId="77777777" w:rsidR="009F6FF3" w:rsidRDefault="009F6FF3">
      <w:pPr>
        <w:tabs>
          <w:tab w:val="left" w:pos="3420"/>
        </w:tabs>
        <w:spacing w:after="0"/>
        <w:ind w:left="2160" w:hanging="2160"/>
        <w:rPr>
          <w:rFonts w:ascii="Georgia" w:eastAsia="Georgia" w:hAnsi="Georgia" w:cs="Georgia"/>
          <w:sz w:val="24"/>
          <w:szCs w:val="24"/>
        </w:rPr>
      </w:pPr>
    </w:p>
    <w:p w14:paraId="7B8E9C2B" w14:textId="77777777" w:rsidR="009F6FF3" w:rsidRDefault="00CB53AF">
      <w:pPr>
        <w:tabs>
          <w:tab w:val="left" w:pos="3420"/>
        </w:tabs>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 xml:space="preserve">In the Fall 2018 referendum question, the votes were as follows, </w:t>
      </w:r>
      <w:proofErr w:type="gramStart"/>
      <w:r>
        <w:rPr>
          <w:rFonts w:ascii="Georgia" w:eastAsia="Georgia" w:hAnsi="Georgia" w:cs="Georgia"/>
          <w:sz w:val="24"/>
          <w:szCs w:val="24"/>
        </w:rPr>
        <w:t>Yes</w:t>
      </w:r>
      <w:proofErr w:type="gramEnd"/>
      <w:r>
        <w:rPr>
          <w:rFonts w:ascii="Georgia" w:eastAsia="Georgia" w:hAnsi="Georgia" w:cs="Georgia"/>
          <w:sz w:val="24"/>
          <w:szCs w:val="24"/>
        </w:rPr>
        <w:t>: 722, No: 128, PNR: 859, with PNR surpassing all other votes combined, yet being deemed as “non-votes” and thrown out when calculating total votes cast, resulting in the passage of the referendum item; and</w:t>
      </w:r>
    </w:p>
    <w:p w14:paraId="290A071F" w14:textId="77777777" w:rsidR="009F6FF3" w:rsidRDefault="009F6FF3">
      <w:pPr>
        <w:tabs>
          <w:tab w:val="left" w:pos="3420"/>
        </w:tabs>
        <w:spacing w:after="0"/>
        <w:ind w:left="2160" w:hanging="2160"/>
        <w:rPr>
          <w:rFonts w:ascii="Georgia" w:eastAsia="Georgia" w:hAnsi="Georgia" w:cs="Georgia"/>
          <w:sz w:val="24"/>
          <w:szCs w:val="24"/>
        </w:rPr>
      </w:pPr>
    </w:p>
    <w:p w14:paraId="00C00084" w14:textId="77777777" w:rsidR="009F6FF3" w:rsidRDefault="00CB53AF">
      <w:pPr>
        <w:tabs>
          <w:tab w:val="left" w:pos="3420"/>
        </w:tabs>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r>
      <w:proofErr w:type="gramStart"/>
      <w:r>
        <w:rPr>
          <w:rFonts w:ascii="Georgia" w:eastAsia="Georgia" w:hAnsi="Georgia" w:cs="Georgia"/>
          <w:sz w:val="24"/>
          <w:szCs w:val="24"/>
        </w:rPr>
        <w:t>There</w:t>
      </w:r>
      <w:proofErr w:type="gramEnd"/>
      <w:r>
        <w:rPr>
          <w:rFonts w:ascii="Georgia" w:eastAsia="Georgia" w:hAnsi="Georgia" w:cs="Georgia"/>
          <w:sz w:val="24"/>
          <w:szCs w:val="24"/>
        </w:rPr>
        <w:t xml:space="preserve"> is currently no language in the ASG Code or Constitution regarding the interpretation of PNR votes or how they are to be considered in relation to the total votes cast amount; and</w:t>
      </w:r>
    </w:p>
    <w:p w14:paraId="60E069AB" w14:textId="77777777" w:rsidR="009F6FF3" w:rsidRDefault="009F6FF3">
      <w:pPr>
        <w:tabs>
          <w:tab w:val="left" w:pos="3420"/>
        </w:tabs>
        <w:spacing w:after="0"/>
        <w:ind w:left="2160" w:hanging="2160"/>
        <w:rPr>
          <w:rFonts w:ascii="Georgia" w:eastAsia="Georgia" w:hAnsi="Georgia" w:cs="Georgia"/>
          <w:sz w:val="24"/>
          <w:szCs w:val="24"/>
        </w:rPr>
      </w:pPr>
    </w:p>
    <w:p w14:paraId="1C42BB49" w14:textId="77777777" w:rsidR="009F6FF3" w:rsidRDefault="009F6FF3">
      <w:pPr>
        <w:spacing w:after="0"/>
        <w:rPr>
          <w:rFonts w:ascii="Georgia" w:eastAsia="Georgia" w:hAnsi="Georgia" w:cs="Georgia"/>
          <w:sz w:val="24"/>
          <w:szCs w:val="24"/>
        </w:rPr>
      </w:pPr>
    </w:p>
    <w:p w14:paraId="4717AF9E" w14:textId="77777777" w:rsidR="009F6FF3" w:rsidRDefault="00CB53AF">
      <w:pPr>
        <w:spacing w:after="0"/>
        <w:ind w:left="3600" w:hanging="3600"/>
        <w:rPr>
          <w:rFonts w:ascii="Georgia" w:eastAsia="Georgia" w:hAnsi="Georgia" w:cs="Georgia"/>
          <w:sz w:val="24"/>
          <w:szCs w:val="24"/>
        </w:rPr>
      </w:pPr>
      <w:r>
        <w:rPr>
          <w:rFonts w:ascii="Georgia" w:eastAsia="Georgia" w:hAnsi="Georgia" w:cs="Georgia"/>
          <w:sz w:val="24"/>
          <w:szCs w:val="24"/>
        </w:rPr>
        <w:t xml:space="preserve">Be it therefore resolved: </w:t>
      </w:r>
      <w:r>
        <w:rPr>
          <w:rFonts w:ascii="Georgia" w:eastAsia="Georgia" w:hAnsi="Georgia" w:cs="Georgia"/>
          <w:sz w:val="24"/>
          <w:szCs w:val="24"/>
        </w:rPr>
        <w:tab/>
        <w:t>That Title VII Section 1. J be added to say “Ballots for a referendum question provide voters three options which are yes, no and prefer not to respond. Ballots are also required to have a skip option so voters are able to not cast a vote.”</w:t>
      </w:r>
    </w:p>
    <w:p w14:paraId="72B920E7" w14:textId="77777777" w:rsidR="009F6FF3" w:rsidRDefault="009F6FF3">
      <w:pPr>
        <w:spacing w:after="0"/>
        <w:ind w:left="3600" w:hanging="3600"/>
        <w:rPr>
          <w:rFonts w:ascii="Georgia" w:eastAsia="Georgia" w:hAnsi="Georgia" w:cs="Georgia"/>
          <w:sz w:val="24"/>
          <w:szCs w:val="24"/>
        </w:rPr>
      </w:pPr>
    </w:p>
    <w:p w14:paraId="43303C52" w14:textId="77777777" w:rsidR="009F6FF3" w:rsidRDefault="00CB53AF">
      <w:pPr>
        <w:spacing w:after="0"/>
        <w:ind w:left="3600" w:hanging="3600"/>
        <w:rPr>
          <w:rFonts w:ascii="Georgia" w:eastAsia="Georgia" w:hAnsi="Georgia" w:cs="Georgia"/>
          <w:sz w:val="24"/>
          <w:szCs w:val="24"/>
        </w:rPr>
      </w:pPr>
      <w:r>
        <w:rPr>
          <w:rFonts w:ascii="Georgia" w:eastAsia="Georgia" w:hAnsi="Georgia" w:cs="Georgia"/>
          <w:sz w:val="24"/>
          <w:szCs w:val="24"/>
        </w:rPr>
        <w:t>Be it further resolved:</w:t>
      </w:r>
      <w:r>
        <w:rPr>
          <w:rFonts w:ascii="Georgia" w:eastAsia="Georgia" w:hAnsi="Georgia" w:cs="Georgia"/>
          <w:sz w:val="24"/>
          <w:szCs w:val="24"/>
        </w:rPr>
        <w:tab/>
        <w:t xml:space="preserve">That Title VII Section 1 J a. be added to say “By selecting “yes” from a referendum ballot, a voter is indicating a positive or affirming vote that counts as a vote casted and does factor into total votes casted.” </w:t>
      </w:r>
    </w:p>
    <w:p w14:paraId="2C87001D" w14:textId="77777777" w:rsidR="009F6FF3" w:rsidRDefault="009F6FF3">
      <w:pPr>
        <w:spacing w:after="0"/>
        <w:ind w:left="3600" w:hanging="3600"/>
        <w:rPr>
          <w:rFonts w:ascii="Georgia" w:eastAsia="Georgia" w:hAnsi="Georgia" w:cs="Georgia"/>
          <w:sz w:val="24"/>
          <w:szCs w:val="24"/>
        </w:rPr>
      </w:pPr>
    </w:p>
    <w:p w14:paraId="521C28B5" w14:textId="77777777" w:rsidR="009F6FF3" w:rsidRDefault="00CB53AF">
      <w:pPr>
        <w:spacing w:after="0"/>
        <w:ind w:left="3600" w:hanging="3600"/>
        <w:rPr>
          <w:rFonts w:ascii="Georgia" w:eastAsia="Georgia" w:hAnsi="Georgia" w:cs="Georgia"/>
          <w:sz w:val="24"/>
          <w:szCs w:val="24"/>
        </w:rPr>
      </w:pPr>
      <w:r>
        <w:rPr>
          <w:rFonts w:ascii="Georgia" w:eastAsia="Georgia" w:hAnsi="Georgia" w:cs="Georgia"/>
          <w:sz w:val="24"/>
          <w:szCs w:val="24"/>
        </w:rPr>
        <w:t>Be it further resolved:</w:t>
      </w:r>
      <w:r>
        <w:rPr>
          <w:rFonts w:ascii="Georgia" w:eastAsia="Georgia" w:hAnsi="Georgia" w:cs="Georgia"/>
          <w:sz w:val="24"/>
          <w:szCs w:val="24"/>
        </w:rPr>
        <w:tab/>
        <w:t xml:space="preserve">That Title VII Section 1 J b. be added to say “By selecting no from a referendum ballot, this is </w:t>
      </w:r>
      <w:r>
        <w:rPr>
          <w:rFonts w:ascii="Georgia" w:eastAsia="Georgia" w:hAnsi="Georgia" w:cs="Georgia"/>
          <w:sz w:val="24"/>
          <w:szCs w:val="24"/>
        </w:rPr>
        <w:lastRenderedPageBreak/>
        <w:t xml:space="preserve">an indication of negative or dissenting opinion and does count towards total votes casted.” </w:t>
      </w:r>
    </w:p>
    <w:p w14:paraId="1D528F3B" w14:textId="77777777" w:rsidR="009F6FF3" w:rsidRDefault="009F6FF3">
      <w:pPr>
        <w:spacing w:after="0"/>
        <w:ind w:left="3600" w:hanging="3600"/>
        <w:rPr>
          <w:rFonts w:ascii="Georgia" w:eastAsia="Georgia" w:hAnsi="Georgia" w:cs="Georgia"/>
          <w:sz w:val="24"/>
          <w:szCs w:val="24"/>
        </w:rPr>
      </w:pPr>
    </w:p>
    <w:p w14:paraId="034D9E5B" w14:textId="77777777" w:rsidR="009F6FF3" w:rsidRDefault="00CB53AF" w:rsidP="00AE4E79">
      <w:pPr>
        <w:spacing w:after="0"/>
        <w:ind w:left="3600" w:hanging="3600"/>
        <w:rPr>
          <w:rFonts w:ascii="Georgia" w:eastAsia="Georgia" w:hAnsi="Georgia" w:cs="Georgia"/>
          <w:sz w:val="24"/>
          <w:szCs w:val="24"/>
        </w:rPr>
      </w:pPr>
      <w:r>
        <w:rPr>
          <w:rFonts w:ascii="Georgia" w:eastAsia="Georgia" w:hAnsi="Georgia" w:cs="Georgia"/>
          <w:sz w:val="24"/>
          <w:szCs w:val="24"/>
        </w:rPr>
        <w:t>Be it further resolved</w:t>
      </w:r>
      <w:r>
        <w:rPr>
          <w:rFonts w:ascii="Georgia" w:eastAsia="Georgia" w:hAnsi="Georgia" w:cs="Georgia"/>
          <w:sz w:val="24"/>
          <w:szCs w:val="24"/>
        </w:rPr>
        <w:tab/>
        <w:t>That Title VII Section 1 J c. be added to say “By selecting Prefer Not to Respond, a voter is indicating they prefer to abstain from voting on the question. Selecting Prefer not to res</w:t>
      </w:r>
      <w:r w:rsidR="00AE4E79">
        <w:rPr>
          <w:rFonts w:ascii="Georgia" w:eastAsia="Georgia" w:hAnsi="Georgia" w:cs="Georgia"/>
          <w:sz w:val="24"/>
          <w:szCs w:val="24"/>
        </w:rPr>
        <w:t>pond does count as a vote cast</w:t>
      </w:r>
      <w:r>
        <w:rPr>
          <w:rFonts w:ascii="Georgia" w:eastAsia="Georgia" w:hAnsi="Georgia" w:cs="Georgia"/>
          <w:sz w:val="24"/>
          <w:szCs w:val="24"/>
        </w:rPr>
        <w:t xml:space="preserve">, and does </w:t>
      </w:r>
      <w:r w:rsidR="00AE4E79">
        <w:rPr>
          <w:rFonts w:ascii="Georgia" w:eastAsia="Georgia" w:hAnsi="Georgia" w:cs="Georgia"/>
          <w:sz w:val="24"/>
          <w:szCs w:val="24"/>
        </w:rPr>
        <w:t>factor in to total votes cast</w:t>
      </w:r>
      <w:r>
        <w:rPr>
          <w:rFonts w:ascii="Georgia" w:eastAsia="Georgia" w:hAnsi="Georgia" w:cs="Georgia"/>
          <w:sz w:val="24"/>
          <w:szCs w:val="24"/>
        </w:rPr>
        <w:t>. PNR votes should be used when calculating if a majority of votes was received for the referendum question.”</w:t>
      </w:r>
    </w:p>
    <w:p w14:paraId="53C0CD51" w14:textId="77777777" w:rsidR="009F6FF3" w:rsidRDefault="009F6FF3">
      <w:pPr>
        <w:spacing w:after="0"/>
        <w:ind w:left="3600" w:hanging="3600"/>
        <w:rPr>
          <w:rFonts w:ascii="Georgia" w:eastAsia="Georgia" w:hAnsi="Georgia" w:cs="Georgia"/>
          <w:sz w:val="24"/>
          <w:szCs w:val="24"/>
        </w:rPr>
      </w:pPr>
    </w:p>
    <w:p w14:paraId="2691887A" w14:textId="77777777" w:rsidR="009F6FF3" w:rsidRDefault="00CB53AF">
      <w:pPr>
        <w:spacing w:before="120" w:after="0"/>
        <w:ind w:left="3600" w:hanging="3600"/>
        <w:rPr>
          <w:rFonts w:ascii="Georgia" w:eastAsia="Georgia" w:hAnsi="Georgia" w:cs="Georgia"/>
          <w:sz w:val="24"/>
          <w:szCs w:val="24"/>
        </w:rPr>
      </w:pPr>
      <w:r>
        <w:rPr>
          <w:rFonts w:ascii="Georgia" w:eastAsia="Georgia" w:hAnsi="Georgia" w:cs="Georgia"/>
          <w:sz w:val="24"/>
          <w:szCs w:val="24"/>
        </w:rPr>
        <w:t>Be it further resolved</w:t>
      </w:r>
      <w:r>
        <w:rPr>
          <w:rFonts w:ascii="Georgia" w:eastAsia="Georgia" w:hAnsi="Georgia" w:cs="Georgia"/>
          <w:sz w:val="24"/>
          <w:szCs w:val="24"/>
        </w:rPr>
        <w:tab/>
        <w:t xml:space="preserve">That Title VII Section 1. K be added to say “Ballots for executive elections must include all eligible candidates as well as a Prefer not to respond option. A skip option for voters is also </w:t>
      </w:r>
      <w:r w:rsidR="00AE4E79">
        <w:rPr>
          <w:rFonts w:ascii="Georgia" w:eastAsia="Georgia" w:hAnsi="Georgia" w:cs="Georgia"/>
          <w:sz w:val="24"/>
          <w:szCs w:val="24"/>
        </w:rPr>
        <w:t>required. Votes cast</w:t>
      </w:r>
      <w:r>
        <w:rPr>
          <w:rFonts w:ascii="Georgia" w:eastAsia="Georgia" w:hAnsi="Georgia" w:cs="Georgia"/>
          <w:sz w:val="24"/>
          <w:szCs w:val="24"/>
        </w:rPr>
        <w:t xml:space="preserve"> for Prefer not to respond are deemed votes and should be used when calculating total votes.” </w:t>
      </w:r>
    </w:p>
    <w:p w14:paraId="382D77F4" w14:textId="77777777" w:rsidR="009F6FF3" w:rsidRDefault="009F6FF3">
      <w:pPr>
        <w:spacing w:before="120" w:after="0"/>
        <w:ind w:left="3600" w:hanging="3600"/>
        <w:rPr>
          <w:rFonts w:ascii="Georgia" w:eastAsia="Georgia" w:hAnsi="Georgia" w:cs="Georgia"/>
          <w:sz w:val="24"/>
          <w:szCs w:val="24"/>
        </w:rPr>
      </w:pPr>
    </w:p>
    <w:p w14:paraId="435F97FE" w14:textId="77777777" w:rsidR="009F6FF3" w:rsidRDefault="00CB53AF">
      <w:pPr>
        <w:spacing w:before="120" w:after="0"/>
        <w:ind w:left="3600" w:hanging="3600"/>
        <w:rPr>
          <w:rFonts w:ascii="Georgia" w:eastAsia="Georgia" w:hAnsi="Georgia" w:cs="Georgia"/>
          <w:sz w:val="24"/>
          <w:szCs w:val="24"/>
        </w:rPr>
      </w:pPr>
      <w:bookmarkStart w:id="0" w:name="_gjdgxs" w:colFirst="0" w:colLast="0"/>
      <w:bookmarkEnd w:id="0"/>
      <w:r>
        <w:rPr>
          <w:rFonts w:ascii="Georgia" w:eastAsia="Georgia" w:hAnsi="Georgia" w:cs="Georgia"/>
          <w:sz w:val="24"/>
          <w:szCs w:val="24"/>
        </w:rPr>
        <w:t xml:space="preserve">Be it finally resolved </w:t>
      </w:r>
      <w:r>
        <w:rPr>
          <w:rFonts w:ascii="Georgia" w:eastAsia="Georgia" w:hAnsi="Georgia" w:cs="Georgia"/>
          <w:sz w:val="24"/>
          <w:szCs w:val="24"/>
        </w:rPr>
        <w:tab/>
        <w:t xml:space="preserve">That Title VII Section 5. F b. be amended to read “Electors within each enrollment group shall have the same number of votes as the number of Senate seats apportioned to that enrollment group. Electors have the option to select no candidates. </w:t>
      </w:r>
    </w:p>
    <w:p w14:paraId="4556C8A2" w14:textId="77777777" w:rsidR="009F6FF3" w:rsidRDefault="009F6FF3">
      <w:pPr>
        <w:spacing w:before="120" w:after="0"/>
        <w:rPr>
          <w:rFonts w:ascii="Georgia" w:eastAsia="Georgia" w:hAnsi="Georgia" w:cs="Georgia"/>
          <w:i/>
          <w:sz w:val="24"/>
          <w:szCs w:val="24"/>
        </w:rPr>
      </w:pPr>
    </w:p>
    <w:p w14:paraId="2D5BD521" w14:textId="77777777" w:rsidR="009F6FF3" w:rsidRDefault="00CB53AF">
      <w:pPr>
        <w:spacing w:before="120" w:after="0"/>
        <w:rPr>
          <w:rFonts w:ascii="Georgia" w:eastAsia="Georgia" w:hAnsi="Georgia" w:cs="Georgia"/>
          <w:i/>
          <w:sz w:val="24"/>
          <w:szCs w:val="24"/>
        </w:rPr>
      </w:pPr>
      <w:r>
        <w:rPr>
          <w:rFonts w:ascii="Georgia" w:eastAsia="Georgia" w:hAnsi="Georgia" w:cs="Georgia"/>
          <w:i/>
          <w:sz w:val="24"/>
          <w:szCs w:val="24"/>
        </w:rPr>
        <w:t>Official Use Only</w:t>
      </w:r>
    </w:p>
    <w:p w14:paraId="370C2A81" w14:textId="77777777" w:rsidR="009F6FF3" w:rsidRDefault="009F6FF3">
      <w:pPr>
        <w:spacing w:after="0"/>
        <w:rPr>
          <w:rFonts w:ascii="Georgia" w:eastAsia="Georgia" w:hAnsi="Georgia" w:cs="Georgia"/>
          <w:sz w:val="24"/>
          <w:szCs w:val="24"/>
        </w:rPr>
      </w:pPr>
    </w:p>
    <w:p w14:paraId="68C776B2" w14:textId="77777777" w:rsidR="009F6FF3" w:rsidRDefault="00CB53AF">
      <w:pPr>
        <w:spacing w:after="0"/>
        <w:rPr>
          <w:rFonts w:ascii="Georgia" w:eastAsia="Georgia" w:hAnsi="Georgia" w:cs="Georgia"/>
          <w:sz w:val="24"/>
          <w:szCs w:val="24"/>
          <w:u w:val="single"/>
        </w:rPr>
      </w:pPr>
      <w:r>
        <w:rPr>
          <w:rFonts w:ascii="Georgia" w:eastAsia="Georgia" w:hAnsi="Georgia" w:cs="Georgia"/>
          <w:sz w:val="24"/>
          <w:szCs w:val="24"/>
        </w:rPr>
        <w:t xml:space="preserve">Amendments: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472170B7" w14:textId="77777777" w:rsidR="009F6FF3" w:rsidRDefault="009F6FF3">
      <w:pPr>
        <w:spacing w:after="0"/>
        <w:rPr>
          <w:rFonts w:ascii="Georgia" w:eastAsia="Georgia" w:hAnsi="Georgia" w:cs="Georgia"/>
          <w:sz w:val="24"/>
          <w:szCs w:val="24"/>
        </w:rPr>
      </w:pPr>
    </w:p>
    <w:p w14:paraId="68EE0574" w14:textId="17944828" w:rsidR="009F6FF3" w:rsidRDefault="00CB53AF">
      <w:pPr>
        <w:spacing w:after="0"/>
        <w:rPr>
          <w:rFonts w:ascii="Georgia" w:eastAsia="Georgia" w:hAnsi="Georgia" w:cs="Georgia"/>
          <w:sz w:val="24"/>
          <w:szCs w:val="24"/>
          <w:u w:val="single"/>
        </w:rPr>
      </w:pPr>
      <w:r>
        <w:rPr>
          <w:rFonts w:ascii="Georgia" w:eastAsia="Georgia" w:hAnsi="Georgia" w:cs="Georgia"/>
          <w:sz w:val="24"/>
          <w:szCs w:val="24"/>
        </w:rPr>
        <w:t xml:space="preserve">Vote Count:  </w:t>
      </w:r>
      <w:r>
        <w:rPr>
          <w:rFonts w:ascii="Georgia" w:eastAsia="Georgia" w:hAnsi="Georgia" w:cs="Georgia"/>
          <w:sz w:val="24"/>
          <w:szCs w:val="24"/>
        </w:rPr>
        <w:tab/>
        <w:t xml:space="preserve">Aye </w:t>
      </w:r>
      <w:r>
        <w:rPr>
          <w:rFonts w:ascii="Georgia" w:eastAsia="Georgia" w:hAnsi="Georgia" w:cs="Georgia"/>
          <w:sz w:val="24"/>
          <w:szCs w:val="24"/>
          <w:u w:val="single"/>
        </w:rPr>
        <w:tab/>
      </w:r>
      <w:r w:rsidR="00E21F4F">
        <w:rPr>
          <w:rFonts w:ascii="Georgia" w:eastAsia="Georgia" w:hAnsi="Georgia" w:cs="Georgia"/>
          <w:sz w:val="24"/>
          <w:szCs w:val="24"/>
          <w:u w:val="single"/>
        </w:rPr>
        <w:t>45</w:t>
      </w:r>
      <w:r>
        <w:rPr>
          <w:rFonts w:ascii="Georgia" w:eastAsia="Georgia" w:hAnsi="Georgia" w:cs="Georgia"/>
          <w:sz w:val="24"/>
          <w:szCs w:val="24"/>
          <w:u w:val="single"/>
        </w:rPr>
        <w:tab/>
        <w:t xml:space="preserve"> </w:t>
      </w:r>
      <w:r>
        <w:rPr>
          <w:rFonts w:ascii="Georgia" w:eastAsia="Georgia" w:hAnsi="Georgia" w:cs="Georgia"/>
          <w:sz w:val="24"/>
          <w:szCs w:val="24"/>
        </w:rPr>
        <w:tab/>
        <w:t xml:space="preserve">Nay </w:t>
      </w:r>
      <w:r>
        <w:rPr>
          <w:rFonts w:ascii="Georgia" w:eastAsia="Georgia" w:hAnsi="Georgia" w:cs="Georgia"/>
          <w:sz w:val="24"/>
          <w:szCs w:val="24"/>
          <w:u w:val="single"/>
        </w:rPr>
        <w:tab/>
      </w:r>
      <w:r w:rsidR="00E21F4F">
        <w:rPr>
          <w:rFonts w:ascii="Georgia" w:eastAsia="Georgia" w:hAnsi="Georgia" w:cs="Georgia"/>
          <w:sz w:val="24"/>
          <w:szCs w:val="24"/>
          <w:u w:val="single"/>
        </w:rPr>
        <w:t>0</w:t>
      </w:r>
      <w:r>
        <w:rPr>
          <w:rFonts w:ascii="Georgia" w:eastAsia="Georgia" w:hAnsi="Georgia" w:cs="Georgia"/>
          <w:sz w:val="24"/>
          <w:szCs w:val="24"/>
          <w:u w:val="single"/>
        </w:rPr>
        <w:tab/>
        <w:t xml:space="preserve"> </w:t>
      </w:r>
      <w:r>
        <w:rPr>
          <w:rFonts w:ascii="Georgia" w:eastAsia="Georgia" w:hAnsi="Georgia" w:cs="Georgia"/>
          <w:sz w:val="24"/>
          <w:szCs w:val="24"/>
        </w:rPr>
        <w:tab/>
        <w:t xml:space="preserve">Abstentions </w:t>
      </w:r>
      <w:r>
        <w:rPr>
          <w:rFonts w:ascii="Georgia" w:eastAsia="Georgia" w:hAnsi="Georgia" w:cs="Georgia"/>
          <w:sz w:val="24"/>
          <w:szCs w:val="24"/>
          <w:u w:val="single"/>
        </w:rPr>
        <w:tab/>
      </w:r>
      <w:r>
        <w:rPr>
          <w:rFonts w:ascii="Georgia" w:eastAsia="Georgia" w:hAnsi="Georgia" w:cs="Georgia"/>
          <w:sz w:val="24"/>
          <w:szCs w:val="24"/>
          <w:u w:val="single"/>
        </w:rPr>
        <w:tab/>
      </w:r>
    </w:p>
    <w:p w14:paraId="0E541F57" w14:textId="77777777" w:rsidR="009F6FF3" w:rsidRDefault="009F6FF3">
      <w:pPr>
        <w:spacing w:after="0"/>
        <w:rPr>
          <w:rFonts w:ascii="Georgia" w:eastAsia="Georgia" w:hAnsi="Georgia" w:cs="Georgia"/>
          <w:sz w:val="24"/>
          <w:szCs w:val="24"/>
        </w:rPr>
      </w:pPr>
    </w:p>
    <w:p w14:paraId="4C430B2C" w14:textId="2EA0E672" w:rsidR="009F6FF3" w:rsidRDefault="00CB53AF">
      <w:pPr>
        <w:spacing w:after="0"/>
        <w:rPr>
          <w:rFonts w:ascii="Georgia" w:eastAsia="Georgia" w:hAnsi="Georgia" w:cs="Georgia"/>
          <w:sz w:val="24"/>
          <w:szCs w:val="24"/>
          <w:u w:val="single"/>
        </w:rPr>
      </w:pPr>
      <w:r>
        <w:rPr>
          <w:rFonts w:ascii="Georgia" w:eastAsia="Georgia" w:hAnsi="Georgia" w:cs="Georgia"/>
          <w:sz w:val="24"/>
          <w:szCs w:val="24"/>
        </w:rPr>
        <w:t xml:space="preserve">Legislation Status: </w:t>
      </w:r>
      <w:r>
        <w:rPr>
          <w:rFonts w:ascii="Georgia" w:eastAsia="Georgia" w:hAnsi="Georgia" w:cs="Georgia"/>
          <w:sz w:val="24"/>
          <w:szCs w:val="24"/>
        </w:rPr>
        <w:tab/>
      </w:r>
      <w:proofErr w:type="gramStart"/>
      <w:r>
        <w:rPr>
          <w:rFonts w:ascii="Georgia" w:eastAsia="Georgia" w:hAnsi="Georgia" w:cs="Georgia"/>
          <w:sz w:val="24"/>
          <w:szCs w:val="24"/>
        </w:rPr>
        <w:t xml:space="preserve">Passed </w:t>
      </w:r>
      <w:r w:rsidR="00E21F4F">
        <w:rPr>
          <w:rFonts w:ascii="Georgia" w:eastAsia="Georgia" w:hAnsi="Georgia" w:cs="Georgia"/>
          <w:sz w:val="24"/>
          <w:szCs w:val="24"/>
        </w:rPr>
        <w:t xml:space="preserve"> </w:t>
      </w:r>
      <w:bookmarkStart w:id="1" w:name="_GoBack"/>
      <w:r w:rsidR="00E21F4F" w:rsidRPr="00E21F4F">
        <w:rPr>
          <w:rFonts w:ascii="Georgia" w:eastAsia="Georgia" w:hAnsi="Georgia" w:cs="Georgia"/>
          <w:sz w:val="24"/>
          <w:szCs w:val="24"/>
          <w:u w:val="single"/>
        </w:rPr>
        <w:t>Yes</w:t>
      </w:r>
      <w:proofErr w:type="gramEnd"/>
      <w:r w:rsidRPr="00E21F4F">
        <w:rPr>
          <w:rFonts w:ascii="Georgia" w:eastAsia="Georgia" w:hAnsi="Georgia" w:cs="Georgia"/>
          <w:sz w:val="24"/>
          <w:szCs w:val="24"/>
          <w:u w:val="single"/>
        </w:rPr>
        <w:tab/>
      </w:r>
      <w:bookmarkEnd w:id="1"/>
      <w:r>
        <w:rPr>
          <w:rFonts w:ascii="Georgia" w:eastAsia="Georgia" w:hAnsi="Georgia" w:cs="Georgia"/>
          <w:sz w:val="24"/>
          <w:szCs w:val="24"/>
        </w:rPr>
        <w:tab/>
        <w:t xml:space="preserve">Failed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ab/>
        <w:t xml:space="preserve">Other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43106429" w14:textId="77777777" w:rsidR="009F6FF3" w:rsidRDefault="009F6FF3">
      <w:pPr>
        <w:spacing w:after="0"/>
        <w:rPr>
          <w:rFonts w:ascii="Georgia" w:eastAsia="Georgia" w:hAnsi="Georgia" w:cs="Georgia"/>
          <w:sz w:val="24"/>
          <w:szCs w:val="24"/>
        </w:rPr>
      </w:pPr>
    </w:p>
    <w:p w14:paraId="66DF562E" w14:textId="77777777" w:rsidR="009F6FF3" w:rsidRDefault="00CB53AF">
      <w:pPr>
        <w:spacing w:after="0"/>
        <w:rPr>
          <w:rFonts w:ascii="Georgia" w:eastAsia="Georgia" w:hAnsi="Georgia" w:cs="Georgia"/>
          <w:sz w:val="24"/>
          <w:szCs w:val="24"/>
        </w:rPr>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20FA0206" w14:textId="77777777" w:rsidR="009F6FF3" w:rsidRDefault="00CB53AF">
      <w:pPr>
        <w:tabs>
          <w:tab w:val="left" w:pos="6930"/>
        </w:tabs>
        <w:spacing w:after="0"/>
        <w:rPr>
          <w:rFonts w:ascii="Georgia" w:eastAsia="Georgia" w:hAnsi="Georgia" w:cs="Georgia"/>
          <w:sz w:val="24"/>
          <w:szCs w:val="24"/>
        </w:rPr>
      </w:pPr>
      <w:r>
        <w:rPr>
          <w:rFonts w:ascii="Georgia" w:eastAsia="Georgia" w:hAnsi="Georgia" w:cs="Georgia"/>
          <w:sz w:val="24"/>
          <w:szCs w:val="24"/>
        </w:rPr>
        <w:t xml:space="preserve">Colman </w:t>
      </w:r>
      <w:proofErr w:type="spellStart"/>
      <w:r>
        <w:rPr>
          <w:rFonts w:ascii="Georgia" w:eastAsia="Georgia" w:hAnsi="Georgia" w:cs="Georgia"/>
          <w:sz w:val="24"/>
          <w:szCs w:val="24"/>
        </w:rPr>
        <w:t>Betler</w:t>
      </w:r>
      <w:proofErr w:type="spellEnd"/>
      <w:r>
        <w:rPr>
          <w:rFonts w:ascii="Georgia" w:eastAsia="Georgia" w:hAnsi="Georgia" w:cs="Georgia"/>
          <w:sz w:val="24"/>
          <w:szCs w:val="24"/>
        </w:rPr>
        <w:t>, ASG Chair of the Senate</w:t>
      </w:r>
      <w:r>
        <w:rPr>
          <w:rFonts w:ascii="Georgia" w:eastAsia="Georgia" w:hAnsi="Georgia" w:cs="Georgia"/>
          <w:sz w:val="24"/>
          <w:szCs w:val="24"/>
        </w:rPr>
        <w:tab/>
        <w:t>Date</w:t>
      </w:r>
    </w:p>
    <w:p w14:paraId="322C5574" w14:textId="77777777" w:rsidR="009F6FF3" w:rsidRDefault="009F6FF3">
      <w:pPr>
        <w:spacing w:after="0"/>
        <w:rPr>
          <w:rFonts w:ascii="Georgia" w:eastAsia="Georgia" w:hAnsi="Georgia" w:cs="Georgia"/>
          <w:sz w:val="24"/>
          <w:szCs w:val="24"/>
        </w:rPr>
      </w:pPr>
    </w:p>
    <w:p w14:paraId="69D72299" w14:textId="77777777" w:rsidR="009F6FF3" w:rsidRDefault="00CB53AF">
      <w:pPr>
        <w:spacing w:after="0"/>
        <w:rPr>
          <w:rFonts w:ascii="Georgia" w:eastAsia="Georgia" w:hAnsi="Georgia" w:cs="Georgia"/>
          <w:sz w:val="24"/>
          <w:szCs w:val="24"/>
        </w:rPr>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7D573127" w14:textId="77777777" w:rsidR="009F6FF3" w:rsidRDefault="00CB53AF">
      <w:pPr>
        <w:tabs>
          <w:tab w:val="left" w:pos="6930"/>
        </w:tabs>
        <w:spacing w:after="0"/>
        <w:rPr>
          <w:rFonts w:ascii="Georgia" w:eastAsia="Georgia" w:hAnsi="Georgia" w:cs="Georgia"/>
          <w:sz w:val="24"/>
          <w:szCs w:val="24"/>
        </w:rPr>
      </w:pPr>
      <w:r>
        <w:rPr>
          <w:rFonts w:ascii="Georgia" w:eastAsia="Georgia" w:hAnsi="Georgia" w:cs="Georgia"/>
          <w:sz w:val="24"/>
          <w:szCs w:val="24"/>
        </w:rPr>
        <w:lastRenderedPageBreak/>
        <w:t xml:space="preserve">J.P. </w:t>
      </w:r>
      <w:proofErr w:type="spellStart"/>
      <w:r>
        <w:rPr>
          <w:rFonts w:ascii="Georgia" w:eastAsia="Georgia" w:hAnsi="Georgia" w:cs="Georgia"/>
          <w:sz w:val="24"/>
          <w:szCs w:val="24"/>
        </w:rPr>
        <w:t>Gairhan</w:t>
      </w:r>
      <w:proofErr w:type="spellEnd"/>
      <w:r>
        <w:rPr>
          <w:rFonts w:ascii="Georgia" w:eastAsia="Georgia" w:hAnsi="Georgia" w:cs="Georgia"/>
          <w:sz w:val="24"/>
          <w:szCs w:val="24"/>
        </w:rPr>
        <w:t>, ASG President</w:t>
      </w:r>
      <w:r>
        <w:rPr>
          <w:rFonts w:ascii="Georgia" w:eastAsia="Georgia" w:hAnsi="Georgia" w:cs="Georgia"/>
          <w:sz w:val="24"/>
          <w:szCs w:val="24"/>
        </w:rPr>
        <w:tab/>
        <w:t>Date</w:t>
      </w:r>
    </w:p>
    <w:sectPr w:rsidR="009F6FF3">
      <w:footerReference w:type="even" r:id="rId8"/>
      <w:footerReference w:type="default" r:id="rId9"/>
      <w:pgSz w:w="12240" w:h="15840"/>
      <w:pgMar w:top="1152" w:right="1800" w:bottom="1152"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57C1B" w14:textId="77777777" w:rsidR="00501874" w:rsidRDefault="00501874">
      <w:pPr>
        <w:spacing w:after="0" w:line="240" w:lineRule="auto"/>
      </w:pPr>
      <w:r>
        <w:separator/>
      </w:r>
    </w:p>
  </w:endnote>
  <w:endnote w:type="continuationSeparator" w:id="0">
    <w:p w14:paraId="510C4214" w14:textId="77777777" w:rsidR="00501874" w:rsidRDefault="0050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D7D5" w14:textId="77777777" w:rsidR="009F6FF3" w:rsidRDefault="00CB53A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4ABBCC6" w14:textId="77777777" w:rsidR="009F6FF3" w:rsidRDefault="009F6FF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F4AA1" w14:textId="77777777" w:rsidR="009F6FF3" w:rsidRDefault="00CB53AF">
    <w:pPr>
      <w:pBdr>
        <w:top w:val="nil"/>
        <w:left w:val="nil"/>
        <w:bottom w:val="nil"/>
        <w:right w:val="nil"/>
        <w:between w:val="nil"/>
      </w:pBdr>
      <w:tabs>
        <w:tab w:val="center" w:pos="4320"/>
        <w:tab w:val="right" w:pos="8640"/>
      </w:tabs>
      <w:jc w:val="right"/>
      <w:rPr>
        <w:color w:val="000000"/>
      </w:rPr>
    </w:pPr>
    <w:r>
      <w:rPr>
        <w:rFonts w:ascii="Georgia" w:eastAsia="Georgia" w:hAnsi="Georgia" w:cs="Georgia"/>
        <w:color w:val="000000"/>
        <w:sz w:val="20"/>
        <w:szCs w:val="20"/>
      </w:rPr>
      <w:fldChar w:fldCharType="begin"/>
    </w:r>
    <w:r>
      <w:rPr>
        <w:rFonts w:ascii="Georgia" w:eastAsia="Georgia" w:hAnsi="Georgia" w:cs="Georgia"/>
        <w:color w:val="000000"/>
        <w:sz w:val="20"/>
        <w:szCs w:val="20"/>
      </w:rPr>
      <w:instrText>PAGE</w:instrText>
    </w:r>
    <w:r>
      <w:rPr>
        <w:rFonts w:ascii="Georgia" w:eastAsia="Georgia" w:hAnsi="Georgia" w:cs="Georgia"/>
        <w:color w:val="000000"/>
        <w:sz w:val="20"/>
        <w:szCs w:val="20"/>
      </w:rPr>
      <w:fldChar w:fldCharType="separate"/>
    </w:r>
    <w:r w:rsidR="00E21F4F">
      <w:rPr>
        <w:rFonts w:ascii="Georgia" w:eastAsia="Georgia" w:hAnsi="Georgia" w:cs="Georgia"/>
        <w:noProof/>
        <w:color w:val="000000"/>
        <w:sz w:val="20"/>
        <w:szCs w:val="20"/>
      </w:rPr>
      <w:t>1</w:t>
    </w:r>
    <w:r>
      <w:rPr>
        <w:rFonts w:ascii="Georgia" w:eastAsia="Georgia" w:hAnsi="Georgia" w:cs="Georgia"/>
        <w:color w:val="000000"/>
        <w:sz w:val="20"/>
        <w:szCs w:val="20"/>
      </w:rPr>
      <w:fldChar w:fldCharType="end"/>
    </w:r>
  </w:p>
  <w:p w14:paraId="3ADF0CBB" w14:textId="77777777" w:rsidR="009F6FF3" w:rsidRDefault="009F6FF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3A62C" w14:textId="77777777" w:rsidR="00501874" w:rsidRDefault="00501874">
      <w:pPr>
        <w:spacing w:after="0" w:line="240" w:lineRule="auto"/>
      </w:pPr>
      <w:r>
        <w:separator/>
      </w:r>
    </w:p>
  </w:footnote>
  <w:footnote w:type="continuationSeparator" w:id="0">
    <w:p w14:paraId="014B4EBB" w14:textId="77777777" w:rsidR="00501874" w:rsidRDefault="005018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1F2AEE"/>
    <w:multiLevelType w:val="hybridMultilevel"/>
    <w:tmpl w:val="A2A4DB2E"/>
    <w:lvl w:ilvl="0" w:tplc="04090013">
      <w:start w:val="1"/>
      <w:numFmt w:val="upperRoman"/>
      <w:lvlText w:val="%1."/>
      <w:lvlJc w:val="right"/>
      <w:pPr>
        <w:ind w:left="2160" w:hanging="360"/>
      </w:pPr>
    </w:lvl>
    <w:lvl w:ilvl="1" w:tplc="F34C5C88">
      <w:start w:val="1"/>
      <w:numFmt w:val="upperLetter"/>
      <w:lvlText w:val="%2.)"/>
      <w:lvlJc w:val="left"/>
      <w:pPr>
        <w:ind w:left="2900" w:hanging="38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6FF3"/>
    <w:rsid w:val="00501874"/>
    <w:rsid w:val="00607A82"/>
    <w:rsid w:val="00706655"/>
    <w:rsid w:val="009F6FF3"/>
    <w:rsid w:val="00AE4E79"/>
    <w:rsid w:val="00CB53AF"/>
    <w:rsid w:val="00CC1F8D"/>
    <w:rsid w:val="00E21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C3DA"/>
  <w15:docId w15:val="{217F3F2E-5FF5-459E-ACA8-8D96CD5B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C1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4236</Characters>
  <Application>Microsoft Macintosh Word</Application>
  <DocSecurity>0</DocSecurity>
  <Lines>35</Lines>
  <Paragraphs>9</Paragraphs>
  <ScaleCrop>false</ScaleCrop>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Cassidy Cook</cp:lastModifiedBy>
  <cp:revision>4</cp:revision>
  <dcterms:created xsi:type="dcterms:W3CDTF">2019-02-25T23:51:00Z</dcterms:created>
  <dcterms:modified xsi:type="dcterms:W3CDTF">2019-02-27T06:36:00Z</dcterms:modified>
</cp:coreProperties>
</file>