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BD68" w14:textId="77777777" w:rsidR="0078742D" w:rsidRDefault="007B53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4217E04" wp14:editId="03EC3BFE">
            <wp:simplePos x="0" y="0"/>
            <wp:positionH relativeFrom="column">
              <wp:posOffset>-439386</wp:posOffset>
            </wp:positionH>
            <wp:positionV relativeFrom="paragraph">
              <wp:posOffset>-498762</wp:posOffset>
            </wp:positionV>
            <wp:extent cx="949100" cy="94162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EBF39C" w14:textId="77777777" w:rsidR="0078742D" w:rsidRDefault="007B535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Senate Agenda</w:t>
      </w:r>
    </w:p>
    <w:p w14:paraId="67ED5D52" w14:textId="2B0DD408" w:rsidR="0078742D" w:rsidRDefault="007B535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F5459B">
        <w:rPr>
          <w:sz w:val="24"/>
          <w:szCs w:val="24"/>
        </w:rPr>
        <w:t>29</w:t>
      </w:r>
      <w:bookmarkStart w:id="0" w:name="_GoBack"/>
      <w:bookmarkEnd w:id="0"/>
      <w:r>
        <w:rPr>
          <w:sz w:val="24"/>
          <w:szCs w:val="24"/>
        </w:rPr>
        <w:t>, 2019</w:t>
      </w:r>
    </w:p>
    <w:p w14:paraId="1821EEBB" w14:textId="06DC976A" w:rsidR="0078742D" w:rsidRDefault="007B5352">
      <w:pPr>
        <w:spacing w:after="12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Graduate Education Auditorium, 6:30 PM</w:t>
      </w:r>
    </w:p>
    <w:p w14:paraId="57A97FD1" w14:textId="77777777" w:rsidR="007B5352" w:rsidRDefault="007B5352">
      <w:pPr>
        <w:spacing w:after="120" w:line="276" w:lineRule="auto"/>
        <w:jc w:val="right"/>
        <w:rPr>
          <w:sz w:val="24"/>
          <w:szCs w:val="24"/>
        </w:rPr>
      </w:pPr>
    </w:p>
    <w:p w14:paraId="68D02A8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</w:t>
      </w:r>
    </w:p>
    <w:p w14:paraId="14FCC93A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</w:t>
      </w:r>
    </w:p>
    <w:p w14:paraId="40C0686C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the Minutes</w:t>
      </w:r>
    </w:p>
    <w:p w14:paraId="3072D37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Special Orders</w:t>
      </w:r>
    </w:p>
    <w:p w14:paraId="40279370" w14:textId="77777777" w:rsidR="0078742D" w:rsidRDefault="007B53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Reports (5 minutes each)</w:t>
      </w:r>
    </w:p>
    <w:p w14:paraId="494FF84B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 Reports</w:t>
      </w:r>
    </w:p>
    <w:p w14:paraId="1BF52F76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Advisor, PJ Martinez </w:t>
      </w:r>
    </w:p>
    <w:p w14:paraId="282A9005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Graduate Assistants, Kelley Fox and Katie Mahar</w:t>
      </w:r>
    </w:p>
    <w:p w14:paraId="03E3D49B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President, Jared Pinkerton</w:t>
      </w:r>
    </w:p>
    <w:p w14:paraId="565FE80B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Vice-President, Sadie Bryant</w:t>
      </w:r>
    </w:p>
    <w:p w14:paraId="3855CE81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Treasurer, Kevin Smith Jr. </w:t>
      </w:r>
    </w:p>
    <w:p w14:paraId="4EE002E7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Secretary, Jack Skidmore </w:t>
      </w:r>
    </w:p>
    <w:p w14:paraId="02DC422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Justice, </w:t>
      </w:r>
      <w:proofErr w:type="spellStart"/>
      <w:r>
        <w:rPr>
          <w:color w:val="000000"/>
          <w:sz w:val="24"/>
          <w:szCs w:val="24"/>
        </w:rPr>
        <w:t>Justyce</w:t>
      </w:r>
      <w:proofErr w:type="spellEnd"/>
      <w:r>
        <w:rPr>
          <w:color w:val="000000"/>
          <w:sz w:val="24"/>
          <w:szCs w:val="24"/>
        </w:rPr>
        <w:t xml:space="preserve"> Yuille</w:t>
      </w:r>
    </w:p>
    <w:p w14:paraId="56E334D3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GPSC President, JD. </w:t>
      </w:r>
      <w:proofErr w:type="spellStart"/>
      <w:r>
        <w:rPr>
          <w:color w:val="000000"/>
          <w:sz w:val="24"/>
          <w:szCs w:val="24"/>
        </w:rPr>
        <w:t>D’Loreto</w:t>
      </w:r>
      <w:proofErr w:type="spellEnd"/>
      <w:r>
        <w:rPr>
          <w:color w:val="000000"/>
          <w:sz w:val="24"/>
          <w:szCs w:val="24"/>
        </w:rPr>
        <w:t xml:space="preserve">-Hill </w:t>
      </w:r>
    </w:p>
    <w:p w14:paraId="656E6E40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Cabinet Reports</w:t>
      </w:r>
    </w:p>
    <w:p w14:paraId="588877CC" w14:textId="77777777" w:rsidR="0078742D" w:rsidRDefault="007B53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of Staff, Arianna </w:t>
      </w:r>
      <w:proofErr w:type="spellStart"/>
      <w:r>
        <w:rPr>
          <w:color w:val="000000"/>
          <w:sz w:val="24"/>
          <w:szCs w:val="24"/>
        </w:rPr>
        <w:t>Kiaei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7988B68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FLF Coordinator, John </w:t>
      </w:r>
      <w:proofErr w:type="spellStart"/>
      <w:r>
        <w:rPr>
          <w:color w:val="000000"/>
          <w:sz w:val="24"/>
          <w:szCs w:val="24"/>
        </w:rPr>
        <w:t>Hedgecock</w:t>
      </w:r>
      <w:proofErr w:type="spellEnd"/>
    </w:p>
    <w:p w14:paraId="0CD01445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 of the Senate, Kianna Sarvestani</w:t>
      </w:r>
    </w:p>
    <w:p w14:paraId="25A654D7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Appointments, Nominations, and Elections</w:t>
      </w:r>
    </w:p>
    <w:p w14:paraId="7911714D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Comment (3 at 2 minutes each)</w:t>
      </w:r>
    </w:p>
    <w:p w14:paraId="2D3495D4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</w:t>
      </w:r>
      <w:r>
        <w:rPr>
          <w:color w:val="000000"/>
          <w:sz w:val="24"/>
          <w:szCs w:val="24"/>
        </w:rPr>
        <w:t xml:space="preserve"> </w:t>
      </w:r>
    </w:p>
    <w:p w14:paraId="4D445CDF" w14:textId="77777777" w:rsidR="00F562DA" w:rsidRDefault="00F562DA" w:rsidP="00F562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Resolution No. 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- A Resolution</w:t>
      </w:r>
      <w:r>
        <w:rPr>
          <w:sz w:val="24"/>
          <w:szCs w:val="24"/>
        </w:rPr>
        <w:t xml:space="preserve"> to Support Access Pass Equity </w:t>
      </w:r>
    </w:p>
    <w:p w14:paraId="52ABB246" w14:textId="77777777" w:rsidR="00F562DA" w:rsidRDefault="00F562DA" w:rsidP="00F562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Author(s): </w:t>
      </w:r>
      <w:r>
        <w:rPr>
          <w:sz w:val="24"/>
          <w:szCs w:val="24"/>
        </w:rPr>
        <w:t>ASG President Jared Pinkerton, ASG Director of Athletics Addison Cathey, Senator Levi Brown</w:t>
      </w:r>
    </w:p>
    <w:p w14:paraId="713400FF" w14:textId="06C2CAD5" w:rsidR="0078742D" w:rsidRPr="00F562DA" w:rsidRDefault="00F562DA" w:rsidP="00F562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Sponsor(s): </w:t>
      </w:r>
      <w:r>
        <w:rPr>
          <w:sz w:val="24"/>
          <w:szCs w:val="24"/>
        </w:rPr>
        <w:t xml:space="preserve">Senator Brooklyn Warren, Senator Nathan Martinez, Senator Jason Neely, Senator Esteban Lopez, Senator Jacob Spradlin, Senator Stephanie Barber, Senator Anthony Kammerer, Senator Natalie Ceniceros, Senator Beck Williams, Senator Ryan </w:t>
      </w:r>
      <w:proofErr w:type="spellStart"/>
      <w:r>
        <w:rPr>
          <w:sz w:val="24"/>
          <w:szCs w:val="24"/>
        </w:rPr>
        <w:t>Harra</w:t>
      </w:r>
      <w:proofErr w:type="spellEnd"/>
      <w:r>
        <w:rPr>
          <w:sz w:val="24"/>
          <w:szCs w:val="24"/>
        </w:rPr>
        <w:t>, Senator Bailee King.</w:t>
      </w:r>
    </w:p>
    <w:p w14:paraId="64B91CFB" w14:textId="770BB847" w:rsidR="0078742D" w:rsidRPr="00F562DA" w:rsidRDefault="007B5352" w:rsidP="00F562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New Business</w:t>
      </w:r>
    </w:p>
    <w:p w14:paraId="2C99B53B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Announcements</w:t>
      </w:r>
    </w:p>
    <w:p w14:paraId="1FCA6F6D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Adjournment</w:t>
      </w:r>
    </w:p>
    <w:sectPr w:rsidR="007874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779E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03ACA"/>
    <w:multiLevelType w:val="multilevel"/>
    <w:tmpl w:val="43428CA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2D"/>
    <w:rsid w:val="0078742D"/>
    <w:rsid w:val="007B5352"/>
    <w:rsid w:val="00B4414F"/>
    <w:rsid w:val="00F5459B"/>
    <w:rsid w:val="00F5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CBD4"/>
  <w15:docId w15:val="{A635EED8-D2FB-4F22-B69C-2F024A3B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Ceniceros</dc:creator>
  <cp:lastModifiedBy>Microsoft Office User</cp:lastModifiedBy>
  <cp:revision>2</cp:revision>
  <dcterms:created xsi:type="dcterms:W3CDTF">2019-10-30T01:09:00Z</dcterms:created>
  <dcterms:modified xsi:type="dcterms:W3CDTF">2019-10-30T01:09:00Z</dcterms:modified>
</cp:coreProperties>
</file>