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445A84B0" w:rsidR="0078742D" w:rsidRDefault="00D854CB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December 3</w:t>
      </w:r>
      <w:r w:rsidRPr="00D854CB">
        <w:rPr>
          <w:sz w:val="24"/>
          <w:szCs w:val="24"/>
          <w:vertAlign w:val="superscript"/>
        </w:rPr>
        <w:t>rd</w:t>
      </w:r>
      <w:r w:rsidR="007B5352">
        <w:rPr>
          <w:sz w:val="24"/>
          <w:szCs w:val="24"/>
        </w:rPr>
        <w:t>, 2019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67F76540" w14:textId="00E139CD" w:rsidR="00EE76DF" w:rsidRDefault="00EE76DF" w:rsidP="00EE76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of Students Address </w:t>
      </w:r>
    </w:p>
    <w:p w14:paraId="565FE80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4B3524EC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6A385801" w14:textId="48A6028C" w:rsidR="00D854CB" w:rsidRPr="00E35055" w:rsidRDefault="00D854CB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Jean Oden Proclamation </w:t>
      </w:r>
    </w:p>
    <w:p w14:paraId="25A654D7" w14:textId="694CC992" w:rsidR="0078742D" w:rsidRPr="00AE7829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19591912" w14:textId="4AA3C61B" w:rsidR="00990BCC" w:rsidRDefault="00AE7829" w:rsidP="00990B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AE7829">
        <w:rPr>
          <w:color w:val="000000"/>
          <w:sz w:val="24"/>
          <w:szCs w:val="24"/>
        </w:rPr>
        <w:t>Legislative Clerk Nominations</w:t>
      </w:r>
    </w:p>
    <w:p w14:paraId="07F3D9DF" w14:textId="1E1765E2" w:rsidR="00990BCC" w:rsidRDefault="00990BCC" w:rsidP="00990B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Senator Levi Brown</w:t>
      </w:r>
      <w:r w:rsidR="00D854CB">
        <w:rPr>
          <w:color w:val="000000"/>
          <w:sz w:val="24"/>
          <w:szCs w:val="24"/>
        </w:rPr>
        <w:t xml:space="preserve"> (</w:t>
      </w:r>
      <w:r w:rsidR="00EE76DF">
        <w:rPr>
          <w:color w:val="000000"/>
          <w:sz w:val="24"/>
          <w:szCs w:val="24"/>
        </w:rPr>
        <w:t>Neeley)</w:t>
      </w:r>
    </w:p>
    <w:p w14:paraId="5E5A64C9" w14:textId="03EEA4A2" w:rsidR="00990BCC" w:rsidRPr="00990BCC" w:rsidRDefault="00990BCC" w:rsidP="00990B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Senator Kate Sego </w:t>
      </w:r>
      <w:r w:rsidR="00D854CB">
        <w:rPr>
          <w:color w:val="000000"/>
          <w:sz w:val="24"/>
          <w:szCs w:val="24"/>
        </w:rPr>
        <w:t>(Cook)</w:t>
      </w:r>
    </w:p>
    <w:p w14:paraId="44FEDF02" w14:textId="3E2D6008" w:rsidR="00AE7829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AE7829">
        <w:rPr>
          <w:color w:val="000000"/>
          <w:sz w:val="24"/>
          <w:szCs w:val="24"/>
        </w:rPr>
        <w:t xml:space="preserve">Safety Commission Nominations </w:t>
      </w:r>
      <w:r w:rsidR="00990BCC">
        <w:rPr>
          <w:color w:val="000000"/>
          <w:sz w:val="24"/>
          <w:szCs w:val="24"/>
        </w:rPr>
        <w:t>(2)</w:t>
      </w:r>
    </w:p>
    <w:p w14:paraId="4CE80320" w14:textId="0B2AFA3E" w:rsidR="00990BCC" w:rsidRDefault="00990BCC" w:rsidP="00990B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Senator Natalie Ceniceros </w:t>
      </w:r>
      <w:r w:rsidR="005375F5">
        <w:rPr>
          <w:color w:val="000000"/>
          <w:sz w:val="24"/>
          <w:szCs w:val="24"/>
        </w:rPr>
        <w:t>(Martinez)</w:t>
      </w:r>
    </w:p>
    <w:p w14:paraId="64734C31" w14:textId="4E294BE7" w:rsidR="005375F5" w:rsidRDefault="00990BCC" w:rsidP="00D854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Senator Anthony Kammer</w:t>
      </w:r>
      <w:r w:rsidR="005375F5">
        <w:rPr>
          <w:color w:val="000000"/>
          <w:sz w:val="24"/>
          <w:szCs w:val="24"/>
        </w:rPr>
        <w:t>er (</w:t>
      </w:r>
      <w:proofErr w:type="spellStart"/>
      <w:r w:rsidR="005375F5">
        <w:rPr>
          <w:color w:val="000000"/>
          <w:sz w:val="24"/>
          <w:szCs w:val="24"/>
        </w:rPr>
        <w:t>Kutchka</w:t>
      </w:r>
      <w:proofErr w:type="spellEnd"/>
      <w:r w:rsidR="005375F5">
        <w:rPr>
          <w:color w:val="000000"/>
          <w:sz w:val="24"/>
          <w:szCs w:val="24"/>
        </w:rPr>
        <w:t>)</w:t>
      </w:r>
    </w:p>
    <w:p w14:paraId="2151ADD8" w14:textId="524E6ED6" w:rsidR="00E35055" w:rsidRPr="00D854CB" w:rsidRDefault="00E35055" w:rsidP="00D854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Senator Katie Gardner (McWilliams) </w:t>
      </w:r>
    </w:p>
    <w:p w14:paraId="7911714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30E113DE" w14:textId="5BA8124E" w:rsidR="00D854CB" w:rsidRDefault="007B5352" w:rsidP="00D85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6DBCE7CD" w14:textId="77777777" w:rsidR="00D854CB" w:rsidRDefault="00D854CB" w:rsidP="00D854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4- </w:t>
      </w:r>
      <w:r w:rsidRPr="00AE7829">
        <w:rPr>
          <w:color w:val="000000"/>
          <w:sz w:val="24"/>
          <w:szCs w:val="24"/>
        </w:rPr>
        <w:t>The Homecoming Eligibility Reform Act of 2019</w:t>
      </w:r>
    </w:p>
    <w:p w14:paraId="03158B8D" w14:textId="77777777" w:rsidR="00D854CB" w:rsidRDefault="00D854CB" w:rsidP="00D854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 (s): </w:t>
      </w:r>
      <w:r w:rsidRPr="00AE7829">
        <w:rPr>
          <w:color w:val="000000"/>
          <w:sz w:val="24"/>
          <w:szCs w:val="24"/>
        </w:rPr>
        <w:t>Senator Brooklynn Warren, ASG Vice President Sadie Bryant, ASG Executive Advisor Colton Simpson</w:t>
      </w:r>
    </w:p>
    <w:p w14:paraId="6C975F3C" w14:textId="66669640" w:rsidR="00D854CB" w:rsidRDefault="00D854CB" w:rsidP="00D854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Sponsor(s): </w:t>
      </w:r>
      <w:r w:rsidRPr="00AE7829">
        <w:rPr>
          <w:color w:val="000000"/>
          <w:sz w:val="24"/>
          <w:szCs w:val="24"/>
        </w:rPr>
        <w:t xml:space="preserve">Senator Levi Brown, Senator Jesus </w:t>
      </w:r>
      <w:proofErr w:type="spellStart"/>
      <w:r w:rsidRPr="00AE7829">
        <w:rPr>
          <w:color w:val="000000"/>
          <w:sz w:val="24"/>
          <w:szCs w:val="24"/>
        </w:rPr>
        <w:t>Perera</w:t>
      </w:r>
      <w:proofErr w:type="spellEnd"/>
      <w:r w:rsidRPr="00AE7829">
        <w:rPr>
          <w:color w:val="000000"/>
          <w:sz w:val="24"/>
          <w:szCs w:val="24"/>
        </w:rPr>
        <w:t xml:space="preserve">, Senator Jacob Spradlin, Senator Nate Martinez, Senator Katie Gardner, Senator Cassidy Cook, Senator Esteban Lopez, Senator Ryan </w:t>
      </w:r>
      <w:proofErr w:type="spellStart"/>
      <w:r w:rsidRPr="00AE7829">
        <w:rPr>
          <w:color w:val="000000"/>
          <w:sz w:val="24"/>
          <w:szCs w:val="24"/>
        </w:rPr>
        <w:t>Harra</w:t>
      </w:r>
      <w:r w:rsidR="00CB1071">
        <w:rPr>
          <w:color w:val="000000"/>
          <w:sz w:val="24"/>
          <w:szCs w:val="24"/>
        </w:rPr>
        <w:t>r</w:t>
      </w:r>
      <w:proofErr w:type="spellEnd"/>
    </w:p>
    <w:p w14:paraId="062D77CA" w14:textId="77777777" w:rsidR="00D854CB" w:rsidRDefault="00D854CB" w:rsidP="00D854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8- A Resolution to Support the Expansion of the Student Union</w:t>
      </w:r>
    </w:p>
    <w:p w14:paraId="195935A9" w14:textId="77777777" w:rsidR="00D854CB" w:rsidRDefault="00D854CB" w:rsidP="00D854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Authors: Chair of Senate Kianna Sarvestani, Senator Cassidy Cook </w:t>
      </w:r>
    </w:p>
    <w:p w14:paraId="0E6C4D7E" w14:textId="2ACF2B5C" w:rsidR="00D854CB" w:rsidRDefault="00D854CB" w:rsidP="00D854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Sponsors: </w:t>
      </w:r>
      <w:r w:rsidR="00CB1071">
        <w:rPr>
          <w:sz w:val="24"/>
          <w:szCs w:val="24"/>
        </w:rPr>
        <w:t xml:space="preserve">Senator Brynn Lea, Senator Lizeth Martinez, Senator Lily Jones, Senator Kendall Perkins, Senator Anna Cook, Senator Caleb Parker, Senator Katie Gardner, Senator Bryce A </w:t>
      </w:r>
      <w:proofErr w:type="spellStart"/>
      <w:r w:rsidR="00CB1071">
        <w:rPr>
          <w:sz w:val="24"/>
          <w:szCs w:val="24"/>
        </w:rPr>
        <w:t>Mc.Williams</w:t>
      </w:r>
      <w:proofErr w:type="spellEnd"/>
      <w:r w:rsidR="00CB1071">
        <w:rPr>
          <w:sz w:val="24"/>
          <w:szCs w:val="24"/>
        </w:rPr>
        <w:t xml:space="preserve">, Senator Andrew Stark, Senator Angel </w:t>
      </w:r>
      <w:proofErr w:type="spellStart"/>
      <w:r w:rsidR="00CB1071">
        <w:rPr>
          <w:sz w:val="24"/>
          <w:szCs w:val="24"/>
        </w:rPr>
        <w:t>Meneses</w:t>
      </w:r>
      <w:proofErr w:type="spellEnd"/>
      <w:r w:rsidR="00CB1071">
        <w:rPr>
          <w:sz w:val="24"/>
          <w:szCs w:val="24"/>
        </w:rPr>
        <w:t xml:space="preserve">, Senator Ronel Almanza, Senator Mackenzie Selby, Senator Megan Sturdivant, Senator Carlee McGuire, Senator Jason Neeley, Senator Levi Brown, Senator Jesus </w:t>
      </w:r>
      <w:proofErr w:type="spellStart"/>
      <w:r w:rsidR="00CB1071">
        <w:rPr>
          <w:sz w:val="24"/>
          <w:szCs w:val="24"/>
        </w:rPr>
        <w:t>Perera</w:t>
      </w:r>
      <w:proofErr w:type="spellEnd"/>
      <w:r w:rsidR="00CB1071">
        <w:rPr>
          <w:sz w:val="24"/>
          <w:szCs w:val="24"/>
        </w:rPr>
        <w:t xml:space="preserve">, Senator Meredith Wilson, Senator Brooklyn Warren, Senator Ryan </w:t>
      </w:r>
      <w:proofErr w:type="spellStart"/>
      <w:r w:rsidR="00CB1071">
        <w:rPr>
          <w:sz w:val="24"/>
          <w:szCs w:val="24"/>
        </w:rPr>
        <w:t>Harra</w:t>
      </w:r>
      <w:proofErr w:type="spellEnd"/>
      <w:r w:rsidR="00CB1071">
        <w:rPr>
          <w:sz w:val="24"/>
          <w:szCs w:val="24"/>
        </w:rPr>
        <w:t>, Senator Will Robinson, Senator Wyatt Robison, Senator Grayson Dickinson</w:t>
      </w:r>
    </w:p>
    <w:p w14:paraId="6BE59DFB" w14:textId="77777777" w:rsidR="00D854CB" w:rsidRDefault="00D854CB" w:rsidP="00D854C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5- A Bill to Support the Celebration of the National Random Acts of Kindness Week through Tabling </w:t>
      </w:r>
    </w:p>
    <w:p w14:paraId="62EAA3C3" w14:textId="77777777" w:rsidR="00D854CB" w:rsidRDefault="00D854CB" w:rsidP="00D854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Senator Angel </w:t>
      </w:r>
      <w:proofErr w:type="spellStart"/>
      <w:r>
        <w:rPr>
          <w:color w:val="000000"/>
          <w:sz w:val="24"/>
          <w:szCs w:val="24"/>
        </w:rPr>
        <w:t>Meneses-Castilo</w:t>
      </w:r>
      <w:proofErr w:type="spellEnd"/>
    </w:p>
    <w:p w14:paraId="59D33465" w14:textId="185E23AF" w:rsidR="00D854CB" w:rsidRPr="00D854CB" w:rsidRDefault="00D854CB" w:rsidP="00D854C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 (s): Senator Katie Gardner, Senator Kate Sego Senator Brynn Lea, Senator Bryce McWilliams, Senator Natalie Ceniceros, Senator Andrew Stark, Senator Lizeth Martinez</w:t>
      </w:r>
    </w:p>
    <w:p w14:paraId="731718B7" w14:textId="6EFBFE83" w:rsidR="0078742D" w:rsidRPr="00AE7829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76296CED" w14:textId="43E9B729" w:rsidR="00AE7829" w:rsidRDefault="00AE7829" w:rsidP="00A345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</w:t>
      </w:r>
      <w:r w:rsidR="00EE76DF">
        <w:rPr>
          <w:color w:val="000000"/>
          <w:sz w:val="24"/>
          <w:szCs w:val="24"/>
        </w:rPr>
        <w:t xml:space="preserve">Resolution No. 9- </w:t>
      </w:r>
      <w:r w:rsidR="00CB1071" w:rsidRPr="00CB1071">
        <w:rPr>
          <w:color w:val="000000"/>
          <w:sz w:val="24"/>
          <w:szCs w:val="24"/>
        </w:rPr>
        <w:t>A Resolution to Support the Establishment of a Blackboard Test Bank</w:t>
      </w:r>
    </w:p>
    <w:p w14:paraId="50235F64" w14:textId="57B8C4E6" w:rsidR="00CB1071" w:rsidRPr="00CB1071" w:rsidRDefault="00CB1071" w:rsidP="00CB107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</w:t>
      </w:r>
      <w:r w:rsidRPr="00CB1071">
        <w:rPr>
          <w:color w:val="000000"/>
          <w:sz w:val="24"/>
          <w:szCs w:val="24"/>
        </w:rPr>
        <w:t>Director of Academic Affairs Avery Hasten, Senator Katie Gardner</w:t>
      </w:r>
    </w:p>
    <w:p w14:paraId="7824862B" w14:textId="780F6407" w:rsidR="00CB1071" w:rsidRDefault="00CB1071" w:rsidP="00CB107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CB1071">
        <w:rPr>
          <w:color w:val="000000"/>
          <w:sz w:val="24"/>
          <w:szCs w:val="24"/>
        </w:rPr>
        <w:t xml:space="preserve">Sponsor(s): Senator Anna Cook, Senator Kate Sego, Senator Kathleen </w:t>
      </w:r>
      <w:proofErr w:type="spellStart"/>
      <w:r w:rsidRPr="00CB1071">
        <w:rPr>
          <w:color w:val="000000"/>
          <w:sz w:val="24"/>
          <w:szCs w:val="24"/>
        </w:rPr>
        <w:t>Bridgeforth</w:t>
      </w:r>
      <w:proofErr w:type="spellEnd"/>
      <w:r w:rsidRPr="00CB1071">
        <w:rPr>
          <w:color w:val="000000"/>
          <w:sz w:val="24"/>
          <w:szCs w:val="24"/>
        </w:rPr>
        <w:t>, Senator Mackenzie Selby, Senator Beck Williams, Senator Brooklyn Warren, Senator Grayson Lee, Senator Bryce McWilliams, Senator Lizeth Martinez, Senator Phil Necessary</w:t>
      </w:r>
    </w:p>
    <w:p w14:paraId="2C99B53B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1D0016"/>
    <w:rsid w:val="00431492"/>
    <w:rsid w:val="00497493"/>
    <w:rsid w:val="004E1332"/>
    <w:rsid w:val="005375F5"/>
    <w:rsid w:val="00582831"/>
    <w:rsid w:val="005B5BED"/>
    <w:rsid w:val="00674629"/>
    <w:rsid w:val="0078742D"/>
    <w:rsid w:val="007B5352"/>
    <w:rsid w:val="00990BCC"/>
    <w:rsid w:val="00A16530"/>
    <w:rsid w:val="00A34580"/>
    <w:rsid w:val="00A94B84"/>
    <w:rsid w:val="00AE7829"/>
    <w:rsid w:val="00B4414F"/>
    <w:rsid w:val="00BB7F42"/>
    <w:rsid w:val="00C34616"/>
    <w:rsid w:val="00C70DE0"/>
    <w:rsid w:val="00C75DD4"/>
    <w:rsid w:val="00CB1071"/>
    <w:rsid w:val="00D854CB"/>
    <w:rsid w:val="00E3505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kamilla</cp:lastModifiedBy>
  <cp:revision>7</cp:revision>
  <dcterms:created xsi:type="dcterms:W3CDTF">2019-11-26T17:19:00Z</dcterms:created>
  <dcterms:modified xsi:type="dcterms:W3CDTF">2019-12-01T23:40:00Z</dcterms:modified>
</cp:coreProperties>
</file>