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9F0A99" w:rsidP="00B414C6">
      <w:pPr>
        <w:spacing w:line="276" w:lineRule="auto"/>
        <w:jc w:val="right"/>
        <w:rPr>
          <w:rFonts w:cs="Georgia"/>
          <w:sz w:val="24"/>
          <w:szCs w:val="24"/>
        </w:rPr>
      </w:pPr>
      <w:r>
        <w:rPr>
          <w:rFonts w:cs="Georgia"/>
          <w:sz w:val="24"/>
          <w:szCs w:val="24"/>
        </w:rPr>
        <w:t>November 29</w:t>
      </w:r>
      <w:r w:rsidR="00072700">
        <w:rPr>
          <w:rFonts w:cs="Georgia"/>
          <w:sz w:val="24"/>
          <w:szCs w:val="24"/>
          <w:vertAlign w:val="superscript"/>
        </w:rPr>
        <w:t>th</w:t>
      </w:r>
      <w:r w:rsidR="006869E9">
        <w:rPr>
          <w:rFonts w:cs="Georgia"/>
          <w:sz w:val="24"/>
          <w:szCs w:val="24"/>
        </w:rPr>
        <w:t xml:space="preserve"> </w:t>
      </w:r>
      <w:r w:rsidR="00D05408">
        <w:rPr>
          <w:rFonts w:cs="Georgia"/>
          <w:sz w:val="24"/>
          <w:szCs w:val="24"/>
        </w:rPr>
        <w:t>, 2016</w:t>
      </w:r>
    </w:p>
    <w:p w:rsidR="00CF0A62" w:rsidRDefault="00B251DD" w:rsidP="00B414C6">
      <w:pPr>
        <w:spacing w:after="120" w:line="276" w:lineRule="auto"/>
        <w:jc w:val="right"/>
        <w:rPr>
          <w:rFonts w:cs="Georgia"/>
          <w:sz w:val="24"/>
          <w:szCs w:val="24"/>
        </w:rPr>
      </w:pPr>
      <w:r>
        <w:rPr>
          <w:rFonts w:cs="Georgia"/>
          <w:sz w:val="24"/>
          <w:szCs w:val="24"/>
        </w:rPr>
        <w:t>Reynolds Auditorium</w:t>
      </w:r>
      <w:r w:rsidR="00CF0A62">
        <w:rPr>
          <w:rFonts w:cs="Georgia"/>
          <w:sz w:val="24"/>
          <w:szCs w:val="24"/>
        </w:rPr>
        <w:t>, 6:00 PM</w:t>
      </w:r>
    </w:p>
    <w:p w:rsidR="00B251DD" w:rsidRDefault="00B251DD"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State of the Students Address</w:t>
      </w:r>
    </w:p>
    <w:p w:rsidR="00B251DD" w:rsidRDefault="00B251DD" w:rsidP="00B251DD">
      <w:pPr>
        <w:pStyle w:val="ListParagraph"/>
        <w:numPr>
          <w:ilvl w:val="1"/>
          <w:numId w:val="1"/>
        </w:numPr>
        <w:spacing w:after="0"/>
        <w:rPr>
          <w:rFonts w:ascii="Georgia" w:hAnsi="Georgia" w:cs="Georgia"/>
          <w:b/>
          <w:bCs/>
          <w:sz w:val="24"/>
          <w:szCs w:val="24"/>
        </w:rPr>
      </w:pPr>
      <w:r>
        <w:rPr>
          <w:rFonts w:ascii="Georgia" w:hAnsi="Georgia" w:cs="Georgia"/>
          <w:bCs/>
          <w:sz w:val="24"/>
          <w:szCs w:val="24"/>
        </w:rPr>
        <w:t>President, Connor Flocks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3F5DF4" w:rsidRDefault="003F5DF4" w:rsidP="00B414C6">
      <w:pPr>
        <w:pStyle w:val="ListParagraph"/>
        <w:numPr>
          <w:ilvl w:val="2"/>
          <w:numId w:val="1"/>
        </w:numPr>
        <w:spacing w:after="0"/>
        <w:rPr>
          <w:rFonts w:ascii="Georgia" w:hAnsi="Georgia" w:cs="Georgia"/>
          <w:sz w:val="24"/>
          <w:szCs w:val="24"/>
        </w:rPr>
      </w:pPr>
      <w:r>
        <w:rPr>
          <w:rFonts w:ascii="Georgia" w:hAnsi="Georgia" w:cs="Georgia"/>
          <w:sz w:val="24"/>
          <w:szCs w:val="24"/>
        </w:rPr>
        <w:t>Campus Life Report</w:t>
      </w:r>
      <w:r w:rsidR="009F0A99">
        <w:rPr>
          <w:rFonts w:ascii="Georgia" w:hAnsi="Georgia" w:cs="Georgia"/>
          <w:sz w:val="24"/>
          <w:szCs w:val="24"/>
        </w:rPr>
        <w:t>, ASG Senate Resolution No. 6</w:t>
      </w:r>
    </w:p>
    <w:p w:rsidR="003F5DF4" w:rsidRDefault="003F5DF4" w:rsidP="003F5DF4">
      <w:pPr>
        <w:pStyle w:val="ListParagraph"/>
        <w:numPr>
          <w:ilvl w:val="3"/>
          <w:numId w:val="1"/>
        </w:numPr>
        <w:spacing w:after="0"/>
        <w:rPr>
          <w:rFonts w:ascii="Georgia" w:hAnsi="Georgia" w:cs="Georgia"/>
          <w:sz w:val="24"/>
          <w:szCs w:val="24"/>
        </w:rPr>
      </w:pPr>
      <w:r>
        <w:rPr>
          <w:rFonts w:ascii="Georgia" w:hAnsi="Georgia" w:cs="Georgia"/>
          <w:sz w:val="24"/>
          <w:szCs w:val="24"/>
        </w:rPr>
        <w:t>Drew Dorsey</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rsidR="009F0A99" w:rsidRPr="0064336B" w:rsidRDefault="009F0A99" w:rsidP="009F0A99">
      <w:pPr>
        <w:pStyle w:val="ListParagraph"/>
        <w:numPr>
          <w:ilvl w:val="1"/>
          <w:numId w:val="1"/>
        </w:numPr>
        <w:rPr>
          <w:rFonts w:ascii="Georgia" w:hAnsi="Georgia" w:cs="Georgia"/>
          <w:bCs/>
          <w:sz w:val="24"/>
          <w:szCs w:val="24"/>
        </w:rPr>
      </w:pPr>
      <w:r>
        <w:rPr>
          <w:rFonts w:ascii="Georgia" w:hAnsi="Georgia" w:cs="Georgia"/>
          <w:bCs/>
          <w:sz w:val="24"/>
          <w:szCs w:val="24"/>
        </w:rPr>
        <w:t>ASG Senate Resolution No. 6- The Safe Ride Operation Expansion Act of 2016</w:t>
      </w:r>
    </w:p>
    <w:p w:rsidR="003F5DF4" w:rsidRDefault="009F0A99" w:rsidP="009F0A99">
      <w:pPr>
        <w:pStyle w:val="ListParagraph"/>
        <w:numPr>
          <w:ilvl w:val="2"/>
          <w:numId w:val="1"/>
        </w:numPr>
        <w:rPr>
          <w:rFonts w:ascii="Georgia" w:hAnsi="Georgia" w:cs="Georgia"/>
          <w:bCs/>
          <w:sz w:val="24"/>
          <w:szCs w:val="24"/>
        </w:rPr>
      </w:pPr>
      <w:r w:rsidRPr="0064336B">
        <w:rPr>
          <w:rFonts w:ascii="Georgia" w:hAnsi="Georgia" w:cs="Georgia"/>
          <w:bCs/>
          <w:sz w:val="24"/>
          <w:szCs w:val="24"/>
        </w:rPr>
        <w:t>Author(s): Senator Moses Agare, Senator J.P. Gairhan, Zayuris Atencio, Director of Safe Ride Garret Bethel</w:t>
      </w:r>
    </w:p>
    <w:p w:rsidR="0081236D" w:rsidRPr="00EE3F07"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EE3F07" w:rsidRPr="009F0A99" w:rsidRDefault="009317BD" w:rsidP="00EE3F07">
      <w:pPr>
        <w:pStyle w:val="ListParagraph"/>
        <w:numPr>
          <w:ilvl w:val="1"/>
          <w:numId w:val="1"/>
        </w:numPr>
        <w:rPr>
          <w:rFonts w:ascii="Georgia" w:hAnsi="Georgia" w:cs="Georgia"/>
          <w:bCs/>
          <w:sz w:val="24"/>
          <w:szCs w:val="24"/>
        </w:rPr>
      </w:pPr>
      <w:r>
        <w:rPr>
          <w:rFonts w:ascii="Georgia" w:hAnsi="Georgia" w:cs="Georgia"/>
          <w:bCs/>
          <w:sz w:val="24"/>
          <w:szCs w:val="24"/>
        </w:rPr>
        <w:t>ASG Joint Resolution No. 6</w:t>
      </w:r>
      <w:r w:rsidR="00EE3F07">
        <w:rPr>
          <w:rFonts w:ascii="Georgia" w:hAnsi="Georgia" w:cs="Georgia"/>
          <w:bCs/>
          <w:sz w:val="24"/>
          <w:szCs w:val="24"/>
        </w:rPr>
        <w:t>- The Pangburn Safety Awareness Act of 2016</w:t>
      </w:r>
    </w:p>
    <w:p w:rsidR="00EE3F07"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Author(s): Senator Trevor Villines, Senator Spencer Bone, Senator Clay Smith, Senator Jordan Canter, Senator Sara Kueter, Director of Safety Lillie Pitts, Director of Transit and Parking Tristan Locke, Director of Health Andrew O’Neil, Senator J.P. Gairhan, and GSC Vice Speaker Arley Ward</w:t>
      </w:r>
    </w:p>
    <w:p w:rsidR="00B251DD" w:rsidRPr="000E2505" w:rsidRDefault="00B251DD" w:rsidP="00B251DD">
      <w:pPr>
        <w:pStyle w:val="ListParagraph"/>
        <w:numPr>
          <w:ilvl w:val="1"/>
          <w:numId w:val="1"/>
        </w:numPr>
        <w:rPr>
          <w:rFonts w:ascii="Georgia" w:hAnsi="Georgia" w:cs="Georgia"/>
          <w:bCs/>
          <w:sz w:val="24"/>
          <w:szCs w:val="24"/>
        </w:rPr>
      </w:pPr>
      <w:r>
        <w:rPr>
          <w:rFonts w:ascii="Georgia" w:hAnsi="Georgia" w:cs="Georgia"/>
          <w:bCs/>
          <w:sz w:val="24"/>
          <w:szCs w:val="24"/>
        </w:rPr>
        <w:t>ASG Senate Bill No. 4- Scooter Safety Awareness</w:t>
      </w:r>
    </w:p>
    <w:p w:rsidR="00B251DD" w:rsidRPr="00EE3F07" w:rsidRDefault="00B251DD" w:rsidP="00B251DD">
      <w:pPr>
        <w:pStyle w:val="ListParagraph"/>
        <w:numPr>
          <w:ilvl w:val="2"/>
          <w:numId w:val="1"/>
        </w:numPr>
        <w:rPr>
          <w:rFonts w:ascii="Georgia" w:hAnsi="Georgia" w:cs="Georgia"/>
          <w:bCs/>
          <w:sz w:val="24"/>
          <w:szCs w:val="24"/>
        </w:rPr>
      </w:pPr>
      <w:r w:rsidRPr="000E2505">
        <w:rPr>
          <w:rFonts w:ascii="Georgia" w:hAnsi="Georgia" w:cs="Georgia"/>
          <w:bCs/>
          <w:sz w:val="24"/>
          <w:szCs w:val="24"/>
        </w:rPr>
        <w:lastRenderedPageBreak/>
        <w:t>Author(s): Senator Trevor Villines, Senator Spencer Bone, Senator Clay Smith, Senator Jordan Canter, Senator Sara Kueter, Director of Safety Lillie Pitts, Director of Transit and Parking Tristan Locke, and Director of Health Andrew O’Neill</w:t>
      </w:r>
    </w:p>
    <w:p w:rsidR="00EE3F07" w:rsidRPr="009F0A99" w:rsidRDefault="009317BD" w:rsidP="00EE3F07">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w:t>
      </w:r>
      <w:r w:rsidR="002A7F6B">
        <w:rPr>
          <w:rFonts w:ascii="Georgia" w:hAnsi="Georgia" w:cs="Georgia"/>
          <w:bCs/>
          <w:sz w:val="24"/>
          <w:szCs w:val="24"/>
        </w:rPr>
        <w:t>Bill</w:t>
      </w:r>
      <w:bookmarkStart w:id="0" w:name="_GoBack"/>
      <w:bookmarkEnd w:id="0"/>
      <w:r>
        <w:rPr>
          <w:rFonts w:ascii="Georgia" w:hAnsi="Georgia" w:cs="Georgia"/>
          <w:bCs/>
          <w:sz w:val="24"/>
          <w:szCs w:val="24"/>
        </w:rPr>
        <w:t xml:space="preserve"> No. 5</w:t>
      </w:r>
      <w:r w:rsidR="00EE3F07">
        <w:rPr>
          <w:rFonts w:ascii="Georgia" w:hAnsi="Georgia" w:cs="Georgia"/>
          <w:bCs/>
          <w:sz w:val="24"/>
          <w:szCs w:val="24"/>
        </w:rPr>
        <w:t>- The Campaign Reformation Act of 2016-2017</w:t>
      </w:r>
    </w:p>
    <w:p w:rsidR="00EE3F07" w:rsidRPr="009F0A99"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Author(s): Shelby Cormack, ASG Treasurer; Taylor Farr, ASG Chief of Staff</w:t>
      </w:r>
    </w:p>
    <w:p w:rsidR="00EE3F07"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Sponsor(s): Connor Flocks, ASG President; Maggie Benton, ASG Vice President; Jase Rapert, ASG Secretary; Davis Trice, Director of External Relations (State); Sen. Scott Sims; Macarena Arce, Director of Student Involvement; Triston Cross, Director of Veterans Affairs; Carus Newman, Director of RED Talks; Andrew Counce, Director of Campus Life; Abigail Walker, Director of Razorback Readership; Blaire Waddell, Director of University Philanthropy; Thomas Selig, Deputy to the Chief of Staff; Ryann Alonso, Director of External Relations (Municipal); Sen. Jordan Canter; Sen. Nathan Smith; Collin Gonzales, Deputy to the Treasurer; GSC Rep. Alex Marino; GSC Rep. Jesse Sims; Sen. Avery Walker</w:t>
      </w:r>
    </w:p>
    <w:p w:rsidR="00EE3F07" w:rsidRPr="009F0A99" w:rsidRDefault="00EE3F07" w:rsidP="00EE3F07">
      <w:pPr>
        <w:pStyle w:val="ListParagraph"/>
        <w:numPr>
          <w:ilvl w:val="1"/>
          <w:numId w:val="1"/>
        </w:numPr>
        <w:rPr>
          <w:rFonts w:ascii="Georgia" w:hAnsi="Georgia" w:cs="Georgia"/>
          <w:bCs/>
          <w:sz w:val="24"/>
          <w:szCs w:val="24"/>
        </w:rPr>
      </w:pPr>
      <w:r>
        <w:rPr>
          <w:rFonts w:ascii="Georgia" w:hAnsi="Georgia" w:cs="Georgia"/>
          <w:bCs/>
          <w:sz w:val="24"/>
          <w:szCs w:val="24"/>
        </w:rPr>
        <w:t>ASG Senate Resolution No. 7</w:t>
      </w:r>
      <w:r w:rsidR="00D62E79">
        <w:rPr>
          <w:rFonts w:ascii="Georgia" w:hAnsi="Georgia" w:cs="Georgia"/>
          <w:bCs/>
          <w:sz w:val="24"/>
          <w:szCs w:val="24"/>
        </w:rPr>
        <w:t>- A Resolution to Support a University of Arkansas Airport Shuttle Service</w:t>
      </w:r>
    </w:p>
    <w:p w:rsidR="00EE3F07" w:rsidRPr="009F0A99"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 xml:space="preserve">Author(s): Colman Betler and J.P. Gairhan </w:t>
      </w:r>
    </w:p>
    <w:p w:rsidR="00EE3F07"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Sponsor(s): Luke Humphrey, Maria Calderon</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72700"/>
    <w:rsid w:val="000A0124"/>
    <w:rsid w:val="000E2505"/>
    <w:rsid w:val="00181DEF"/>
    <w:rsid w:val="00182EA0"/>
    <w:rsid w:val="001A5203"/>
    <w:rsid w:val="001E7468"/>
    <w:rsid w:val="00213478"/>
    <w:rsid w:val="002313DA"/>
    <w:rsid w:val="00256530"/>
    <w:rsid w:val="00277661"/>
    <w:rsid w:val="002A7F6B"/>
    <w:rsid w:val="002B63F4"/>
    <w:rsid w:val="002C2117"/>
    <w:rsid w:val="002F1296"/>
    <w:rsid w:val="003B7C29"/>
    <w:rsid w:val="003F5500"/>
    <w:rsid w:val="003F5DF4"/>
    <w:rsid w:val="004138BE"/>
    <w:rsid w:val="004333FE"/>
    <w:rsid w:val="004B0850"/>
    <w:rsid w:val="004B5B78"/>
    <w:rsid w:val="004B6587"/>
    <w:rsid w:val="004F4A75"/>
    <w:rsid w:val="00514B9B"/>
    <w:rsid w:val="00541039"/>
    <w:rsid w:val="005552CC"/>
    <w:rsid w:val="00580F90"/>
    <w:rsid w:val="006076AB"/>
    <w:rsid w:val="00631F4D"/>
    <w:rsid w:val="0064336B"/>
    <w:rsid w:val="006869E9"/>
    <w:rsid w:val="00714B1C"/>
    <w:rsid w:val="0073138F"/>
    <w:rsid w:val="00787B8C"/>
    <w:rsid w:val="007C75EE"/>
    <w:rsid w:val="007E60CB"/>
    <w:rsid w:val="0081236D"/>
    <w:rsid w:val="00817FA1"/>
    <w:rsid w:val="00877147"/>
    <w:rsid w:val="008E16BD"/>
    <w:rsid w:val="008E37E0"/>
    <w:rsid w:val="0092155B"/>
    <w:rsid w:val="009317BD"/>
    <w:rsid w:val="00986D1C"/>
    <w:rsid w:val="009F0A99"/>
    <w:rsid w:val="009F5CE5"/>
    <w:rsid w:val="00AB6934"/>
    <w:rsid w:val="00B251DD"/>
    <w:rsid w:val="00B414C6"/>
    <w:rsid w:val="00B45E42"/>
    <w:rsid w:val="00B918FE"/>
    <w:rsid w:val="00B97563"/>
    <w:rsid w:val="00BD0A89"/>
    <w:rsid w:val="00BF2B2F"/>
    <w:rsid w:val="00CB6BE4"/>
    <w:rsid w:val="00CF0A62"/>
    <w:rsid w:val="00D05408"/>
    <w:rsid w:val="00D179B6"/>
    <w:rsid w:val="00D266BD"/>
    <w:rsid w:val="00D62E79"/>
    <w:rsid w:val="00DC09DB"/>
    <w:rsid w:val="00DF2D9A"/>
    <w:rsid w:val="00E063D2"/>
    <w:rsid w:val="00E37A21"/>
    <w:rsid w:val="00EB3C1A"/>
    <w:rsid w:val="00ED2C35"/>
    <w:rsid w:val="00EE3F07"/>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7</cp:revision>
  <dcterms:created xsi:type="dcterms:W3CDTF">2016-11-23T20:47:00Z</dcterms:created>
  <dcterms:modified xsi:type="dcterms:W3CDTF">2016-11-29T23:02:00Z</dcterms:modified>
</cp:coreProperties>
</file>